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07F30" w:rsidRPr="00250505" w:rsidRDefault="00857842" w:rsidP="00807F30">
      <w:pPr>
        <w:pStyle w:val="GTBodyText"/>
      </w:pPr>
      <w:r>
        <w:rPr>
          <w:noProof/>
        </w:rPr>
        <mc:AlternateContent>
          <mc:Choice Requires="wps">
            <w:drawing>
              <wp:anchor distT="0" distB="0" distL="114300" distR="114300" simplePos="0" relativeHeight="251665920" behindDoc="0" locked="0" layoutInCell="1" allowOverlap="1" wp14:anchorId="50474D44" wp14:editId="5A6C13F3">
                <wp:simplePos x="0" y="0"/>
                <wp:positionH relativeFrom="page">
                  <wp:posOffset>-76200</wp:posOffset>
                </wp:positionH>
                <wp:positionV relativeFrom="page">
                  <wp:posOffset>-124460</wp:posOffset>
                </wp:positionV>
                <wp:extent cx="7874000" cy="571500"/>
                <wp:effectExtent l="19050" t="19050" r="31750" b="57150"/>
                <wp:wrapSquare wrapText="bothSides"/>
                <wp:docPr id="3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0" cy="571500"/>
                        </a:xfrm>
                        <a:prstGeom prst="rect">
                          <a:avLst/>
                        </a:prstGeom>
                        <a:solidFill>
                          <a:srgbClr val="C82222"/>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6pt;margin-top:-9.8pt;width:620pt;height: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" fillcolor="#c82222" strokecolor="#f2f2f2 [3041]" strokeweight="3pt">
                <v:shadow on="t" color="#622423 [1605]" opacity=".5" offset="1pt"/>
                <w10:wrap type="square" anchorx="page" anchory="page"/>
              </v:rect>
            </w:pict>
          </mc:Fallback>
        </mc:AlternateContent>
      </w:r>
    </w:p>
    <w:p w:rsidR="00167138" w:rsidRPr="00397C19" w:rsidRDefault="00167138" w:rsidP="00167138">
      <w:pPr>
        <w:jc w:val="center"/>
        <w:rPr>
          <w:b/>
          <w:bCs/>
          <w:sz w:val="56"/>
        </w:rPr>
      </w:pPr>
      <w:r>
        <w:rPr>
          <w:noProof/>
        </w:rPr>
        <w:drawing>
          <wp:inline distT="0" distB="0" distL="0" distR="0" wp14:anchorId="7F4640D8" wp14:editId="45328A11">
            <wp:extent cx="670560" cy="609600"/>
            <wp:effectExtent l="19050" t="0" r="0" b="0"/>
            <wp:docPr id="1" name="Picture 1" descr="u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Logo"/>
                    <pic:cNvPicPr>
                      <a:picLocks noChangeAspect="1" noChangeArrowheads="1"/>
                    </pic:cNvPicPr>
                  </pic:nvPicPr>
                  <pic:blipFill>
                    <a:blip r:embed="rId9" cstate="print"/>
                    <a:srcRect/>
                    <a:stretch>
                      <a:fillRect/>
                    </a:stretch>
                  </pic:blipFill>
                  <pic:spPr bwMode="auto">
                    <a:xfrm>
                      <a:off x="0" y="0"/>
                      <a:ext cx="670560" cy="609600"/>
                    </a:xfrm>
                    <a:prstGeom prst="rect">
                      <a:avLst/>
                    </a:prstGeom>
                    <a:noFill/>
                    <a:ln w="9525">
                      <a:noFill/>
                      <a:miter lim="800000"/>
                      <a:headEnd/>
                      <a:tailEnd/>
                    </a:ln>
                  </pic:spPr>
                </pic:pic>
              </a:graphicData>
            </a:graphic>
          </wp:inline>
        </w:drawing>
      </w:r>
      <w:r w:rsidRPr="00397C19">
        <w:rPr>
          <w:rStyle w:val="NormalArialChar"/>
          <w:sz w:val="56"/>
          <w:szCs w:val="56"/>
        </w:rPr>
        <w:t>The University of Utah</w:t>
      </w:r>
    </w:p>
    <w:p w:rsidR="00807F30" w:rsidRPr="00250505" w:rsidRDefault="00807F30" w:rsidP="00807F30">
      <w:pPr>
        <w:pStyle w:val="GTBodyText"/>
      </w:pPr>
    </w:p>
    <w:p w:rsidR="00807F30" w:rsidRPr="00250505" w:rsidRDefault="00807F30" w:rsidP="00807F30">
      <w:pPr>
        <w:pStyle w:val="GTBodyText"/>
      </w:pPr>
    </w:p>
    <w:p w:rsidR="00807F30" w:rsidRPr="00250505" w:rsidRDefault="00857842" w:rsidP="00807F30">
      <w:pPr>
        <w:pStyle w:val="GTBodyText"/>
      </w:pPr>
      <w:r>
        <w:rPr>
          <w:noProof/>
        </w:rPr>
        <mc:AlternateContent>
          <mc:Choice Requires="wps">
            <w:drawing>
              <wp:anchor distT="0" distB="0" distL="114298" distR="114298" simplePos="0" relativeHeight="251663872" behindDoc="0" locked="0" layoutInCell="1" allowOverlap="1" wp14:anchorId="3EE781B9" wp14:editId="52685DFD">
                <wp:simplePos x="0" y="0"/>
                <wp:positionH relativeFrom="column">
                  <wp:posOffset>3945254</wp:posOffset>
                </wp:positionH>
                <wp:positionV relativeFrom="paragraph">
                  <wp:posOffset>112395</wp:posOffset>
                </wp:positionV>
                <wp:extent cx="109855" cy="0"/>
                <wp:effectExtent l="54928" t="0" r="0" b="78423"/>
                <wp:wrapNone/>
                <wp:docPr id="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855"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rotation:90;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65pt,8.85pt" to="31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" strokecolor="silver" strokeweight="1pt"/>
            </w:pict>
          </mc:Fallback>
        </mc:AlternateContent>
      </w:r>
    </w:p>
    <w:p w:rsidR="00807F30" w:rsidRDefault="00807F30" w:rsidP="00807F30">
      <w:pPr>
        <w:pStyle w:val="GTBodyText"/>
      </w:pPr>
    </w:p>
    <w:p w:rsidR="00167138" w:rsidRDefault="00167138" w:rsidP="00167138">
      <w:pPr>
        <w:jc w:val="center"/>
        <w:rPr>
          <w:sz w:val="56"/>
          <w:szCs w:val="56"/>
        </w:rPr>
      </w:pPr>
    </w:p>
    <w:p w:rsidR="00167138" w:rsidRDefault="00167138" w:rsidP="00167138">
      <w:pPr>
        <w:jc w:val="center"/>
        <w:rPr>
          <w:sz w:val="56"/>
          <w:szCs w:val="56"/>
        </w:rPr>
      </w:pPr>
    </w:p>
    <w:p w:rsidR="00167138" w:rsidRDefault="00167138" w:rsidP="00167138">
      <w:pPr>
        <w:jc w:val="center"/>
        <w:rPr>
          <w:sz w:val="56"/>
          <w:szCs w:val="56"/>
        </w:rPr>
      </w:pPr>
    </w:p>
    <w:p w:rsidR="003D122C" w:rsidRDefault="003D122C" w:rsidP="00167138">
      <w:pPr>
        <w:jc w:val="center"/>
        <w:rPr>
          <w:rFonts w:asciiTheme="majorHAnsi" w:hAnsiTheme="majorHAnsi"/>
          <w:sz w:val="96"/>
          <w:szCs w:val="96"/>
        </w:rPr>
      </w:pPr>
      <w:r>
        <w:rPr>
          <w:rFonts w:asciiTheme="majorHAnsi" w:hAnsiTheme="majorHAnsi"/>
          <w:sz w:val="96"/>
          <w:szCs w:val="96"/>
        </w:rPr>
        <w:t xml:space="preserve">Electronic </w:t>
      </w:r>
    </w:p>
    <w:p w:rsidR="00167138" w:rsidRPr="0052519A" w:rsidRDefault="003D122C" w:rsidP="00167138">
      <w:pPr>
        <w:jc w:val="center"/>
        <w:rPr>
          <w:rFonts w:asciiTheme="majorHAnsi" w:hAnsiTheme="majorHAnsi"/>
          <w:sz w:val="96"/>
          <w:szCs w:val="96"/>
        </w:rPr>
      </w:pPr>
      <w:r>
        <w:rPr>
          <w:rFonts w:asciiTheme="majorHAnsi" w:hAnsiTheme="majorHAnsi"/>
          <w:sz w:val="96"/>
          <w:szCs w:val="96"/>
        </w:rPr>
        <w:t>Form</w:t>
      </w:r>
      <w:r w:rsidR="00167138" w:rsidRPr="0052519A">
        <w:rPr>
          <w:rFonts w:asciiTheme="majorHAnsi" w:hAnsiTheme="majorHAnsi"/>
          <w:sz w:val="96"/>
          <w:szCs w:val="96"/>
        </w:rPr>
        <w:t xml:space="preserve"> I-9</w:t>
      </w:r>
    </w:p>
    <w:p w:rsidR="00167138" w:rsidRPr="0052519A" w:rsidRDefault="00167138" w:rsidP="00167138">
      <w:pPr>
        <w:jc w:val="center"/>
        <w:rPr>
          <w:rFonts w:asciiTheme="majorHAnsi" w:hAnsiTheme="majorHAnsi"/>
          <w:sz w:val="96"/>
          <w:szCs w:val="96"/>
        </w:rPr>
      </w:pPr>
      <w:r w:rsidRPr="0052519A">
        <w:rPr>
          <w:rFonts w:asciiTheme="majorHAnsi" w:hAnsiTheme="majorHAnsi"/>
          <w:sz w:val="96"/>
          <w:szCs w:val="96"/>
        </w:rPr>
        <w:t xml:space="preserve">Participants  </w:t>
      </w:r>
    </w:p>
    <w:p w:rsidR="00167138" w:rsidRPr="0052519A" w:rsidRDefault="00167138" w:rsidP="00167138">
      <w:pPr>
        <w:jc w:val="center"/>
        <w:rPr>
          <w:rFonts w:asciiTheme="majorHAnsi" w:hAnsiTheme="majorHAnsi"/>
          <w:iCs/>
          <w:sz w:val="96"/>
          <w:szCs w:val="96"/>
        </w:rPr>
      </w:pPr>
      <w:r w:rsidRPr="0052519A">
        <w:rPr>
          <w:rFonts w:asciiTheme="majorHAnsi" w:hAnsiTheme="majorHAnsi"/>
          <w:iCs/>
          <w:sz w:val="96"/>
          <w:szCs w:val="96"/>
        </w:rPr>
        <w:t>Guide</w:t>
      </w:r>
    </w:p>
    <w:p w:rsidR="007C758C" w:rsidRDefault="007C758C" w:rsidP="00807F30">
      <w:pPr>
        <w:pStyle w:val="GTBodyText"/>
      </w:pPr>
    </w:p>
    <w:p w:rsidR="00167138" w:rsidRDefault="00167138" w:rsidP="00807F30">
      <w:pPr>
        <w:pStyle w:val="GTBodyText"/>
      </w:pPr>
    </w:p>
    <w:p w:rsidR="007C758C" w:rsidRDefault="007C758C" w:rsidP="00807F30">
      <w:pPr>
        <w:pStyle w:val="GTBodyText"/>
      </w:pPr>
    </w:p>
    <w:p w:rsidR="00783BE1" w:rsidRDefault="00783BE1" w:rsidP="00807F30">
      <w:pPr>
        <w:pStyle w:val="GTBodyText"/>
      </w:pPr>
    </w:p>
    <w:p w:rsidR="00601124" w:rsidRDefault="00601124" w:rsidP="00807F30">
      <w:pPr>
        <w:pStyle w:val="GTBodyText"/>
      </w:pPr>
    </w:p>
    <w:p w:rsidR="00601124" w:rsidRDefault="00601124" w:rsidP="00807F30">
      <w:pPr>
        <w:pStyle w:val="GTBodyText"/>
      </w:pPr>
    </w:p>
    <w:p w:rsidR="00601124" w:rsidRDefault="00601124" w:rsidP="00807F30">
      <w:pPr>
        <w:pStyle w:val="GTBodyText"/>
      </w:pPr>
    </w:p>
    <w:p w:rsidR="00601124" w:rsidRDefault="00601124" w:rsidP="00807F30">
      <w:pPr>
        <w:pStyle w:val="GTBodyText"/>
      </w:pPr>
    </w:p>
    <w:p w:rsidR="00807F30" w:rsidRDefault="00807F30" w:rsidP="00807F30">
      <w:pPr>
        <w:pStyle w:val="GTBodyText"/>
      </w:pPr>
      <w:r>
        <w:tab/>
      </w:r>
      <w:r>
        <w:tab/>
      </w:r>
    </w:p>
    <w:p w:rsidR="00807F30" w:rsidRPr="00250505" w:rsidRDefault="00807F30" w:rsidP="00807F30">
      <w:pPr>
        <w:pStyle w:val="GTBodyText"/>
      </w:pPr>
      <w:r>
        <w:tab/>
      </w:r>
      <w:r>
        <w:tab/>
      </w:r>
    </w:p>
    <w:p w:rsidR="005A10CF" w:rsidRPr="004A3F7D" w:rsidRDefault="005A10CF" w:rsidP="005A10CF">
      <w:pPr>
        <w:pStyle w:val="Heading1"/>
        <w:shd w:val="clear" w:color="auto" w:fill="C00000"/>
        <w:tabs>
          <w:tab w:val="left" w:pos="7740"/>
        </w:tabs>
        <w:rPr>
          <w:color w:val="FFFFFF" w:themeColor="background1"/>
          <w:sz w:val="28"/>
        </w:rPr>
      </w:pPr>
      <w:r>
        <w:rPr>
          <w:color w:val="FFFFFF" w:themeColor="background1"/>
          <w:sz w:val="28"/>
        </w:rPr>
        <w:lastRenderedPageBreak/>
        <w:t>Table of Contents</w:t>
      </w:r>
      <w:r w:rsidRPr="004A3F7D">
        <w:rPr>
          <w:color w:val="FFFFFF" w:themeColor="background1"/>
          <w:sz w:val="28"/>
        </w:rPr>
        <w:t xml:space="preserve"> </w:t>
      </w:r>
      <w:r w:rsidRPr="004A3F7D">
        <w:rPr>
          <w:color w:val="FFFFFF" w:themeColor="background1"/>
          <w:sz w:val="28"/>
        </w:rPr>
        <w:tab/>
      </w:r>
      <w:r w:rsidRPr="004A3F7D">
        <w:rPr>
          <w:color w:val="FFFFFF" w:themeColor="background1"/>
          <w:sz w:val="28"/>
        </w:rPr>
        <w:tab/>
      </w:r>
    </w:p>
    <w:p w:rsidR="007D068C" w:rsidRPr="00224EB4" w:rsidRDefault="004C365B" w:rsidP="007D068C">
      <w:pPr>
        <w:tabs>
          <w:tab w:val="right" w:leader="dot" w:pos="8630"/>
        </w:tabs>
        <w:rPr>
          <w:rFonts w:cs="Times New Roman"/>
          <w:noProof/>
          <w:color w:val="000000" w:themeColor="text1"/>
          <w:sz w:val="22"/>
          <w:szCs w:val="22"/>
        </w:rPr>
      </w:pPr>
      <w:hyperlink w:anchor="_Preparation_for_I-9" w:history="1">
        <w:r w:rsidR="002B7076" w:rsidRPr="00224EB4">
          <w:rPr>
            <w:rStyle w:val="Hyperlink"/>
            <w:noProof/>
          </w:rPr>
          <w:t>Preparation for I-9 Completion</w:t>
        </w:r>
        <w:r w:rsidR="002B7076" w:rsidRPr="00224EB4">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_Toc363202859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3</w:t>
      </w:r>
      <w:r w:rsidR="002B7076" w:rsidRPr="00224EB4">
        <w:rPr>
          <w:noProof/>
          <w:webHidden/>
          <w:color w:val="000000" w:themeColor="text1"/>
        </w:rPr>
        <w:fldChar w:fldCharType="end"/>
      </w:r>
    </w:p>
    <w:p w:rsidR="007D068C" w:rsidRPr="00224EB4" w:rsidRDefault="004C365B" w:rsidP="007D068C">
      <w:pPr>
        <w:tabs>
          <w:tab w:val="right" w:leader="dot" w:pos="8630"/>
        </w:tabs>
        <w:ind w:left="200"/>
        <w:rPr>
          <w:rFonts w:cs="Times New Roman"/>
          <w:noProof/>
          <w:color w:val="000000" w:themeColor="text1"/>
          <w:sz w:val="22"/>
          <w:szCs w:val="22"/>
        </w:rPr>
      </w:pPr>
      <w:hyperlink w:anchor="_Compliance_Notice:" w:history="1">
        <w:r w:rsidR="007D068C" w:rsidRPr="00EB13E6">
          <w:rPr>
            <w:rStyle w:val="Hyperlink"/>
            <w:noProof/>
          </w:rPr>
          <w:t>Compliance Notice:</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_Toc363202860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3</w:t>
      </w:r>
      <w:r w:rsidR="007D068C" w:rsidRPr="00224EB4">
        <w:rPr>
          <w:noProof/>
          <w:webHidden/>
          <w:color w:val="000000" w:themeColor="text1"/>
        </w:rPr>
        <w:fldChar w:fldCharType="end"/>
      </w:r>
    </w:p>
    <w:p w:rsidR="007D068C" w:rsidRPr="00224EB4" w:rsidRDefault="004C365B" w:rsidP="007D068C">
      <w:pPr>
        <w:tabs>
          <w:tab w:val="right" w:leader="dot" w:pos="8630"/>
        </w:tabs>
        <w:ind w:left="200"/>
        <w:rPr>
          <w:rFonts w:cs="Times New Roman"/>
          <w:noProof/>
          <w:color w:val="000000" w:themeColor="text1"/>
          <w:sz w:val="22"/>
          <w:szCs w:val="22"/>
        </w:rPr>
      </w:pPr>
      <w:hyperlink w:anchor="_Ensure_that_the" w:history="1">
        <w:r w:rsidR="007D068C" w:rsidRPr="00EB13E6">
          <w:rPr>
            <w:rStyle w:val="Hyperlink"/>
            <w:noProof/>
          </w:rPr>
          <w:t>Ensure that the hire ePAF has been submitted.</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_Toc363202861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3</w:t>
      </w:r>
      <w:r w:rsidR="007D068C" w:rsidRPr="00224EB4">
        <w:rPr>
          <w:noProof/>
          <w:webHidden/>
          <w:color w:val="000000" w:themeColor="text1"/>
        </w:rPr>
        <w:fldChar w:fldCharType="end"/>
      </w:r>
    </w:p>
    <w:p w:rsidR="007D068C" w:rsidRPr="00224EB4" w:rsidRDefault="004C365B" w:rsidP="007D068C">
      <w:pPr>
        <w:tabs>
          <w:tab w:val="right" w:leader="dot" w:pos="8630"/>
        </w:tabs>
        <w:ind w:left="200"/>
        <w:rPr>
          <w:rFonts w:cs="Times New Roman"/>
          <w:noProof/>
          <w:color w:val="000000" w:themeColor="text1"/>
          <w:sz w:val="22"/>
          <w:szCs w:val="22"/>
        </w:rPr>
      </w:pPr>
      <w:hyperlink w:anchor="_Ensure_Employee_Has" w:history="1">
        <w:r w:rsidR="007D068C" w:rsidRPr="00EB13E6">
          <w:rPr>
            <w:rStyle w:val="Hyperlink"/>
            <w:noProof/>
          </w:rPr>
          <w:t>Ensure Employee Has Active Login</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_Toc363202862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3</w:t>
      </w:r>
      <w:r w:rsidR="007D068C" w:rsidRPr="00224EB4">
        <w:rPr>
          <w:noProof/>
          <w:webHidden/>
          <w:color w:val="000000" w:themeColor="text1"/>
        </w:rPr>
        <w:fldChar w:fldCharType="end"/>
      </w:r>
    </w:p>
    <w:p w:rsidR="007D068C" w:rsidRPr="00224EB4" w:rsidRDefault="004C365B" w:rsidP="007D068C">
      <w:pPr>
        <w:tabs>
          <w:tab w:val="right" w:leader="dot" w:pos="8630"/>
        </w:tabs>
        <w:ind w:left="200"/>
        <w:rPr>
          <w:rFonts w:cs="Times New Roman"/>
          <w:noProof/>
          <w:color w:val="000000" w:themeColor="text1"/>
          <w:sz w:val="22"/>
          <w:szCs w:val="22"/>
        </w:rPr>
      </w:pPr>
      <w:hyperlink w:anchor="_Ensure_Employee_Has_1" w:history="1">
        <w:r w:rsidR="007D068C" w:rsidRPr="00EB13E6">
          <w:rPr>
            <w:rStyle w:val="Hyperlink"/>
            <w:noProof/>
          </w:rPr>
          <w:t>Ensure Employee Has Employment Documents</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_Toc363202863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3</w:t>
      </w:r>
      <w:r w:rsidR="007D068C" w:rsidRPr="00224EB4">
        <w:rPr>
          <w:noProof/>
          <w:webHidden/>
          <w:color w:val="000000" w:themeColor="text1"/>
        </w:rPr>
        <w:fldChar w:fldCharType="end"/>
      </w:r>
    </w:p>
    <w:p w:rsidR="007D068C" w:rsidRPr="00224EB4" w:rsidRDefault="004C365B" w:rsidP="007D068C">
      <w:pPr>
        <w:tabs>
          <w:tab w:val="right" w:leader="dot" w:pos="8630"/>
        </w:tabs>
        <w:rPr>
          <w:rFonts w:cs="Times New Roman"/>
          <w:noProof/>
          <w:color w:val="000000" w:themeColor="text1"/>
          <w:sz w:val="22"/>
          <w:szCs w:val="22"/>
        </w:rPr>
      </w:pPr>
      <w:hyperlink w:anchor="_Creating_an_I-9" w:history="1">
        <w:r w:rsidR="002B7076" w:rsidRPr="00EB13E6">
          <w:rPr>
            <w:rStyle w:val="Hyperlink"/>
            <w:noProof/>
          </w:rPr>
          <w:t>Creating an I-9 Form</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_Toc363202864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4</w:t>
      </w:r>
      <w:r w:rsidR="002B7076" w:rsidRPr="00224EB4">
        <w:rPr>
          <w:noProof/>
          <w:webHidden/>
          <w:color w:val="000000" w:themeColor="text1"/>
        </w:rPr>
        <w:fldChar w:fldCharType="end"/>
      </w:r>
    </w:p>
    <w:p w:rsidR="007D068C" w:rsidRPr="00224EB4" w:rsidRDefault="004C365B" w:rsidP="007D068C">
      <w:pPr>
        <w:tabs>
          <w:tab w:val="right" w:leader="dot" w:pos="8630"/>
        </w:tabs>
        <w:ind w:left="200"/>
        <w:rPr>
          <w:rFonts w:cs="Times New Roman"/>
          <w:noProof/>
          <w:color w:val="000000" w:themeColor="text1"/>
          <w:sz w:val="22"/>
          <w:szCs w:val="22"/>
        </w:rPr>
      </w:pPr>
      <w:hyperlink w:anchor="_Logging_on_and" w:history="1">
        <w:r w:rsidR="007D068C" w:rsidRPr="00EB13E6">
          <w:rPr>
            <w:rStyle w:val="Hyperlink"/>
            <w:noProof/>
          </w:rPr>
          <w:t>Logging on and Starting the I-9 Form</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_Toc363202865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4</w:t>
      </w:r>
      <w:r w:rsidR="007D068C" w:rsidRPr="00224EB4">
        <w:rPr>
          <w:noProof/>
          <w:webHidden/>
          <w:color w:val="000000" w:themeColor="text1"/>
        </w:rPr>
        <w:fldChar w:fldCharType="end"/>
      </w:r>
    </w:p>
    <w:p w:rsidR="007D068C" w:rsidRPr="00224EB4" w:rsidRDefault="004C365B" w:rsidP="007D068C">
      <w:pPr>
        <w:tabs>
          <w:tab w:val="right" w:leader="dot" w:pos="8630"/>
        </w:tabs>
        <w:ind w:left="400"/>
        <w:rPr>
          <w:rFonts w:cs="Times New Roman"/>
          <w:noProof/>
          <w:color w:val="000000" w:themeColor="text1"/>
          <w:sz w:val="22"/>
          <w:szCs w:val="22"/>
        </w:rPr>
      </w:pPr>
      <w:hyperlink w:anchor="_Navigation" w:history="1">
        <w:r w:rsidR="007D068C" w:rsidRPr="00EB13E6">
          <w:rPr>
            <w:rStyle w:val="Hyperlink"/>
            <w:noProof/>
          </w:rPr>
          <w:t>Navigation</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_Toc363202866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4</w:t>
      </w:r>
      <w:r w:rsidR="007D068C" w:rsidRPr="00224EB4">
        <w:rPr>
          <w:noProof/>
          <w:webHidden/>
          <w:color w:val="000000" w:themeColor="text1"/>
        </w:rPr>
        <w:fldChar w:fldCharType="end"/>
      </w:r>
    </w:p>
    <w:p w:rsidR="007D068C" w:rsidRPr="00224EB4" w:rsidRDefault="004C365B" w:rsidP="007D068C">
      <w:pPr>
        <w:tabs>
          <w:tab w:val="right" w:leader="dot" w:pos="8630"/>
        </w:tabs>
        <w:ind w:left="400"/>
        <w:rPr>
          <w:noProof/>
          <w:color w:val="000000" w:themeColor="text1"/>
        </w:rPr>
      </w:pPr>
      <w:hyperlink w:anchor="_Select_an_Employee" w:history="1">
        <w:r w:rsidR="007D068C" w:rsidRPr="00EB13E6">
          <w:rPr>
            <w:rStyle w:val="Hyperlink"/>
            <w:noProof/>
          </w:rPr>
          <w:t>Select an Employee</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_Toc363202867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5</w:t>
      </w:r>
      <w:r w:rsidR="007D068C" w:rsidRPr="00224EB4">
        <w:rPr>
          <w:noProof/>
          <w:webHidden/>
          <w:color w:val="000000" w:themeColor="text1"/>
        </w:rPr>
        <w:fldChar w:fldCharType="end"/>
      </w:r>
    </w:p>
    <w:p w:rsidR="007D068C" w:rsidRPr="00224EB4" w:rsidRDefault="007D068C" w:rsidP="007D068C">
      <w:pPr>
        <w:rPr>
          <w:color w:val="000000" w:themeColor="text1"/>
        </w:rPr>
      </w:pPr>
      <w:r w:rsidRPr="00224EB4">
        <w:rPr>
          <w:color w:val="000000" w:themeColor="text1"/>
        </w:rPr>
        <w:t xml:space="preserve">         </w:t>
      </w:r>
      <w:hyperlink w:anchor="_Reviewing_Section_1" w:history="1">
        <w:r w:rsidRPr="00EB13E6">
          <w:rPr>
            <w:rStyle w:val="Hyperlink"/>
          </w:rPr>
          <w:t>Reviewing Section 1 Employee Information……………………………………………………………………………………….</w:t>
        </w:r>
      </w:hyperlink>
      <w:r w:rsidRPr="00224EB4">
        <w:rPr>
          <w:color w:val="000000" w:themeColor="text1"/>
        </w:rPr>
        <w:t>5</w:t>
      </w:r>
    </w:p>
    <w:p w:rsidR="007D068C" w:rsidRPr="00224EB4" w:rsidRDefault="004C365B" w:rsidP="007D068C">
      <w:pPr>
        <w:tabs>
          <w:tab w:val="right" w:leader="dot" w:pos="8630"/>
        </w:tabs>
        <w:ind w:left="400"/>
        <w:rPr>
          <w:rFonts w:cs="Times New Roman"/>
          <w:noProof/>
          <w:color w:val="000000" w:themeColor="text1"/>
          <w:sz w:val="22"/>
          <w:szCs w:val="22"/>
        </w:rPr>
      </w:pPr>
      <w:hyperlink w:anchor="_Reviewing_Section_1" w:history="1">
        <w:r w:rsidR="007D068C" w:rsidRPr="00D46D30">
          <w:rPr>
            <w:rStyle w:val="Hyperlink"/>
            <w:noProof/>
          </w:rPr>
          <w:t>Section 1 Employee Information</w:t>
        </w:r>
        <w:r w:rsidR="007D068C" w:rsidRPr="00D46D30">
          <w:rPr>
            <w:rStyle w:val="Hyperlink"/>
            <w:noProof/>
            <w:webHidden/>
          </w:rPr>
          <w:tab/>
        </w:r>
        <w:r w:rsidR="007D068C" w:rsidRPr="00D46D30">
          <w:rPr>
            <w:rStyle w:val="Hyperlink"/>
            <w:noProof/>
          </w:rPr>
          <w:t>6</w:t>
        </w:r>
      </w:hyperlink>
      <w:r w:rsidR="007D068C" w:rsidRPr="00224EB4">
        <w:rPr>
          <w:noProof/>
          <w:color w:val="000000" w:themeColor="text1"/>
        </w:rPr>
        <w:t>-8</w:t>
      </w:r>
    </w:p>
    <w:p w:rsidR="007D068C" w:rsidRPr="00224EB4" w:rsidRDefault="004C365B" w:rsidP="007D068C">
      <w:pPr>
        <w:tabs>
          <w:tab w:val="right" w:leader="dot" w:pos="8630"/>
        </w:tabs>
        <w:ind w:left="400"/>
        <w:rPr>
          <w:rFonts w:cs="Times New Roman"/>
          <w:noProof/>
          <w:color w:val="000000" w:themeColor="text1"/>
          <w:sz w:val="22"/>
          <w:szCs w:val="22"/>
        </w:rPr>
      </w:pPr>
      <w:hyperlink w:anchor="_Signing_and_Completing" w:history="1">
        <w:r w:rsidR="007D068C" w:rsidRPr="00EB13E6">
          <w:rPr>
            <w:rStyle w:val="Hyperlink"/>
            <w:noProof/>
          </w:rPr>
          <w:t>Signing and Completing Section 1</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_Toc363202869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9</w:t>
      </w:r>
      <w:r w:rsidR="007D068C" w:rsidRPr="00224EB4">
        <w:rPr>
          <w:noProof/>
          <w:webHidden/>
          <w:color w:val="000000" w:themeColor="text1"/>
        </w:rPr>
        <w:fldChar w:fldCharType="end"/>
      </w:r>
      <w:r w:rsidR="007D068C" w:rsidRPr="00224EB4">
        <w:rPr>
          <w:noProof/>
          <w:color w:val="000000" w:themeColor="text1"/>
        </w:rPr>
        <w:t>-10</w:t>
      </w:r>
    </w:p>
    <w:p w:rsidR="007D068C" w:rsidRPr="00224EB4" w:rsidRDefault="004C365B" w:rsidP="007D068C">
      <w:pPr>
        <w:tabs>
          <w:tab w:val="right" w:leader="dot" w:pos="8630"/>
        </w:tabs>
        <w:ind w:left="200"/>
        <w:rPr>
          <w:rFonts w:cs="Times New Roman"/>
          <w:noProof/>
          <w:color w:val="000000" w:themeColor="text1"/>
          <w:sz w:val="22"/>
          <w:szCs w:val="22"/>
        </w:rPr>
      </w:pPr>
      <w:hyperlink w:anchor="_Completing_the_Preparer/Translator" w:history="1">
        <w:r w:rsidR="007D068C" w:rsidRPr="00EB13E6">
          <w:rPr>
            <w:rStyle w:val="Hyperlink"/>
            <w:noProof/>
          </w:rPr>
          <w:t>Completing the Preparer/Translator Certification</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_Toc363202870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w:t>
      </w:r>
      <w:r w:rsidR="007D068C" w:rsidRPr="00224EB4">
        <w:rPr>
          <w:noProof/>
          <w:webHidden/>
          <w:color w:val="000000" w:themeColor="text1"/>
        </w:rPr>
        <w:fldChar w:fldCharType="end"/>
      </w:r>
      <w:r w:rsidR="007D068C" w:rsidRPr="00224EB4">
        <w:rPr>
          <w:noProof/>
          <w:color w:val="000000" w:themeColor="text1"/>
        </w:rPr>
        <w:t>1-13</w:t>
      </w:r>
    </w:p>
    <w:p w:rsidR="007D068C" w:rsidRPr="00224EB4" w:rsidRDefault="004C365B" w:rsidP="007D068C">
      <w:pPr>
        <w:tabs>
          <w:tab w:val="right" w:leader="dot" w:pos="8630"/>
        </w:tabs>
        <w:ind w:left="200"/>
        <w:rPr>
          <w:rFonts w:cs="Times New Roman"/>
          <w:noProof/>
          <w:color w:val="000000" w:themeColor="text1"/>
          <w:sz w:val="22"/>
          <w:szCs w:val="22"/>
        </w:rPr>
      </w:pPr>
      <w:hyperlink w:anchor="_Placing_the_Form" w:history="1">
        <w:r w:rsidR="007D068C" w:rsidRPr="00EB13E6">
          <w:rPr>
            <w:rStyle w:val="Hyperlink"/>
            <w:noProof/>
          </w:rPr>
          <w:t>Placing the Form on Hold Prior to Completing Section 2</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_Toc363202871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w:t>
      </w:r>
      <w:r w:rsidR="007D068C" w:rsidRPr="00224EB4">
        <w:rPr>
          <w:noProof/>
          <w:webHidden/>
          <w:color w:val="000000" w:themeColor="text1"/>
        </w:rPr>
        <w:fldChar w:fldCharType="end"/>
      </w:r>
      <w:r w:rsidR="007D068C" w:rsidRPr="00224EB4">
        <w:rPr>
          <w:noProof/>
          <w:color w:val="000000" w:themeColor="text1"/>
        </w:rPr>
        <w:t>3</w:t>
      </w:r>
    </w:p>
    <w:p w:rsidR="007D068C" w:rsidRPr="00224EB4" w:rsidRDefault="004C365B" w:rsidP="007D068C">
      <w:pPr>
        <w:tabs>
          <w:tab w:val="right" w:leader="dot" w:pos="8630"/>
        </w:tabs>
        <w:ind w:left="200"/>
        <w:rPr>
          <w:rFonts w:cs="Times New Roman"/>
          <w:noProof/>
          <w:color w:val="000000" w:themeColor="text1"/>
          <w:sz w:val="22"/>
          <w:szCs w:val="22"/>
        </w:rPr>
      </w:pPr>
      <w:hyperlink w:anchor="_Printing_Signatory_Receipts" w:history="1">
        <w:r w:rsidR="007D068C" w:rsidRPr="00EB13E6">
          <w:rPr>
            <w:rStyle w:val="Hyperlink"/>
            <w:noProof/>
          </w:rPr>
          <w:t>Printing Signatory Receipts</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_Toc363202872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w:t>
      </w:r>
      <w:r w:rsidR="007D068C" w:rsidRPr="00224EB4">
        <w:rPr>
          <w:noProof/>
          <w:webHidden/>
          <w:color w:val="000000" w:themeColor="text1"/>
        </w:rPr>
        <w:fldChar w:fldCharType="end"/>
      </w:r>
      <w:r w:rsidR="007D068C" w:rsidRPr="00224EB4">
        <w:rPr>
          <w:noProof/>
          <w:color w:val="000000" w:themeColor="text1"/>
        </w:rPr>
        <w:t>4-16</w:t>
      </w:r>
    </w:p>
    <w:p w:rsidR="007D068C" w:rsidRPr="00224EB4" w:rsidRDefault="004C365B" w:rsidP="007D068C">
      <w:pPr>
        <w:tabs>
          <w:tab w:val="right" w:leader="dot" w:pos="8630"/>
        </w:tabs>
        <w:ind w:left="200"/>
        <w:rPr>
          <w:rFonts w:cs="Times New Roman"/>
          <w:noProof/>
          <w:color w:val="000000" w:themeColor="text1"/>
          <w:sz w:val="22"/>
          <w:szCs w:val="22"/>
        </w:rPr>
      </w:pPr>
      <w:hyperlink w:anchor="_Section_2:_Employer" w:history="1">
        <w:r w:rsidR="007D068C" w:rsidRPr="00EB13E6">
          <w:rPr>
            <w:rStyle w:val="Hyperlink"/>
            <w:noProof/>
          </w:rPr>
          <w:t>Section 2: Employer Review and Verification</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_Toc363202873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16</w:t>
      </w:r>
      <w:r w:rsidR="007D068C" w:rsidRPr="00224EB4">
        <w:rPr>
          <w:noProof/>
          <w:webHidden/>
          <w:color w:val="000000" w:themeColor="text1"/>
        </w:rPr>
        <w:fldChar w:fldCharType="end"/>
      </w:r>
    </w:p>
    <w:p w:rsidR="007D068C" w:rsidRPr="00224EB4" w:rsidRDefault="004C365B" w:rsidP="007D068C">
      <w:pPr>
        <w:tabs>
          <w:tab w:val="right" w:leader="dot" w:pos="8630"/>
        </w:tabs>
        <w:ind w:left="400"/>
        <w:rPr>
          <w:rFonts w:cs="Times New Roman"/>
          <w:noProof/>
          <w:color w:val="000000" w:themeColor="text1"/>
          <w:sz w:val="22"/>
          <w:szCs w:val="22"/>
        </w:rPr>
      </w:pPr>
      <w:hyperlink w:anchor="_Selecting_Section_2" w:history="1">
        <w:r w:rsidR="007D068C" w:rsidRPr="00EB13E6">
          <w:rPr>
            <w:rStyle w:val="Hyperlink"/>
            <w:noProof/>
          </w:rPr>
          <w:t>Selecting Section 2 Documentation</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_Toc363202874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17</w:t>
      </w:r>
      <w:r w:rsidR="007D068C" w:rsidRPr="00224EB4">
        <w:rPr>
          <w:noProof/>
          <w:webHidden/>
          <w:color w:val="000000" w:themeColor="text1"/>
        </w:rPr>
        <w:fldChar w:fldCharType="end"/>
      </w:r>
      <w:r w:rsidR="007D068C" w:rsidRPr="00224EB4">
        <w:rPr>
          <w:noProof/>
          <w:color w:val="000000" w:themeColor="text1"/>
        </w:rPr>
        <w:t>-18</w:t>
      </w:r>
    </w:p>
    <w:p w:rsidR="007D068C" w:rsidRPr="00224EB4" w:rsidRDefault="004C365B" w:rsidP="007D068C">
      <w:pPr>
        <w:tabs>
          <w:tab w:val="right" w:leader="dot" w:pos="8630"/>
        </w:tabs>
        <w:ind w:left="400"/>
        <w:rPr>
          <w:rFonts w:cs="Times New Roman"/>
          <w:noProof/>
          <w:color w:val="000000" w:themeColor="text1"/>
          <w:sz w:val="22"/>
          <w:szCs w:val="22"/>
        </w:rPr>
      </w:pPr>
      <w:hyperlink w:anchor="_Finalizing_Section_2" w:history="1">
        <w:r w:rsidR="007D068C" w:rsidRPr="00EB13E6">
          <w:rPr>
            <w:rStyle w:val="Hyperlink"/>
            <w:noProof/>
          </w:rPr>
          <w:t>Finalizing Section 2</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_Toc363202876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1</w:t>
      </w:r>
      <w:r w:rsidR="007D068C" w:rsidRPr="00224EB4">
        <w:rPr>
          <w:noProof/>
          <w:webHidden/>
          <w:color w:val="000000" w:themeColor="text1"/>
        </w:rPr>
        <w:fldChar w:fldCharType="end"/>
      </w:r>
      <w:r w:rsidR="007D068C" w:rsidRPr="00224EB4">
        <w:rPr>
          <w:noProof/>
          <w:color w:val="000000" w:themeColor="text1"/>
        </w:rPr>
        <w:t>9-22</w:t>
      </w:r>
    </w:p>
    <w:p w:rsidR="007D068C" w:rsidRPr="00224EB4" w:rsidRDefault="004C365B" w:rsidP="007D068C">
      <w:pPr>
        <w:tabs>
          <w:tab w:val="right" w:leader="dot" w:pos="8630"/>
        </w:tabs>
        <w:rPr>
          <w:rFonts w:cs="Times New Roman"/>
          <w:noProof/>
          <w:color w:val="000000" w:themeColor="text1"/>
          <w:sz w:val="22"/>
          <w:szCs w:val="22"/>
        </w:rPr>
      </w:pPr>
      <w:hyperlink w:anchor="_Completing_an_I-9" w:history="1">
        <w:r w:rsidR="002B7076" w:rsidRPr="00EB13E6">
          <w:rPr>
            <w:rStyle w:val="Hyperlink"/>
            <w:noProof/>
          </w:rPr>
          <w:t>Completing an I-9 Form That Was Put on Hold</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_Toc363202877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23</w:t>
      </w:r>
      <w:r w:rsidR="002B7076" w:rsidRPr="00224EB4">
        <w:rPr>
          <w:noProof/>
          <w:webHidden/>
          <w:color w:val="000000" w:themeColor="text1"/>
        </w:rPr>
        <w:fldChar w:fldCharType="end"/>
      </w:r>
      <w:r w:rsidR="002B7076" w:rsidRPr="00224EB4">
        <w:rPr>
          <w:noProof/>
          <w:color w:val="000000" w:themeColor="text1"/>
        </w:rPr>
        <w:t>-24</w:t>
      </w:r>
    </w:p>
    <w:p w:rsidR="007D068C" w:rsidRPr="00224EB4" w:rsidRDefault="004C365B" w:rsidP="007D068C">
      <w:pPr>
        <w:tabs>
          <w:tab w:val="right" w:leader="dot" w:pos="8630"/>
        </w:tabs>
        <w:rPr>
          <w:rFonts w:cs="Times New Roman"/>
          <w:noProof/>
          <w:color w:val="000000" w:themeColor="text1"/>
          <w:sz w:val="22"/>
          <w:szCs w:val="22"/>
        </w:rPr>
      </w:pPr>
      <w:hyperlink w:anchor="_Update_and/or_Reverify" w:history="1">
        <w:r w:rsidR="002B7076" w:rsidRPr="00EB13E6">
          <w:rPr>
            <w:rStyle w:val="Hyperlink"/>
            <w:noProof/>
          </w:rPr>
          <w:t>Update and/or Reverify an I-9 Form (Section 3)</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_Toc363202878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25</w:t>
      </w:r>
      <w:r w:rsidR="002B7076" w:rsidRPr="00224EB4">
        <w:rPr>
          <w:noProof/>
          <w:webHidden/>
          <w:color w:val="000000" w:themeColor="text1"/>
        </w:rPr>
        <w:fldChar w:fldCharType="end"/>
      </w:r>
      <w:r w:rsidR="002B7076" w:rsidRPr="00224EB4">
        <w:rPr>
          <w:noProof/>
          <w:color w:val="000000" w:themeColor="text1"/>
        </w:rPr>
        <w:t>-28</w:t>
      </w:r>
    </w:p>
    <w:p w:rsidR="007D068C" w:rsidRPr="00224EB4" w:rsidRDefault="004C365B" w:rsidP="007D068C">
      <w:pPr>
        <w:tabs>
          <w:tab w:val="right" w:leader="dot" w:pos="8630"/>
        </w:tabs>
        <w:ind w:left="200"/>
        <w:rPr>
          <w:rFonts w:cs="Times New Roman"/>
          <w:noProof/>
          <w:color w:val="000000" w:themeColor="text1"/>
          <w:sz w:val="22"/>
          <w:szCs w:val="22"/>
        </w:rPr>
      </w:pPr>
      <w:hyperlink w:anchor="_Multiple_Section_3" w:history="1">
        <w:r w:rsidR="007D068C" w:rsidRPr="00EB13E6">
          <w:rPr>
            <w:rStyle w:val="Hyperlink"/>
            <w:noProof/>
          </w:rPr>
          <w:t>Multiple Section 3</w:t>
        </w:r>
        <w:r w:rsidR="007D068C" w:rsidRPr="00EB13E6">
          <w:rPr>
            <w:rStyle w:val="Hyperlink"/>
            <w:noProof/>
            <w:webHidden/>
          </w:rPr>
          <w:tab/>
        </w:r>
      </w:hyperlink>
      <w:r w:rsidR="007D068C" w:rsidRPr="00224EB4">
        <w:rPr>
          <w:noProof/>
          <w:webHidden/>
          <w:color w:val="000000" w:themeColor="text1"/>
        </w:rPr>
        <w:fldChar w:fldCharType="begin"/>
      </w:r>
      <w:r w:rsidR="007D068C" w:rsidRPr="00224EB4">
        <w:rPr>
          <w:noProof/>
          <w:webHidden/>
          <w:color w:val="000000" w:themeColor="text1"/>
        </w:rPr>
        <w:instrText xml:space="preserve"> PAGEREF _Toc363202879 \h </w:instrText>
      </w:r>
      <w:r w:rsidR="007D068C" w:rsidRPr="00224EB4">
        <w:rPr>
          <w:noProof/>
          <w:webHidden/>
          <w:color w:val="000000" w:themeColor="text1"/>
        </w:rPr>
      </w:r>
      <w:r w:rsidR="007D068C" w:rsidRPr="00224EB4">
        <w:rPr>
          <w:noProof/>
          <w:webHidden/>
          <w:color w:val="000000" w:themeColor="text1"/>
        </w:rPr>
        <w:fldChar w:fldCharType="separate"/>
      </w:r>
      <w:r w:rsidR="007D068C" w:rsidRPr="00224EB4">
        <w:rPr>
          <w:noProof/>
          <w:webHidden/>
          <w:color w:val="000000" w:themeColor="text1"/>
        </w:rPr>
        <w:t>2</w:t>
      </w:r>
      <w:r w:rsidR="007D068C" w:rsidRPr="00224EB4">
        <w:rPr>
          <w:noProof/>
          <w:webHidden/>
          <w:color w:val="000000" w:themeColor="text1"/>
        </w:rPr>
        <w:fldChar w:fldCharType="end"/>
      </w:r>
      <w:r w:rsidR="007D068C" w:rsidRPr="00224EB4">
        <w:rPr>
          <w:noProof/>
          <w:color w:val="000000" w:themeColor="text1"/>
        </w:rPr>
        <w:t>8</w:t>
      </w:r>
    </w:p>
    <w:p w:rsidR="007D068C" w:rsidRPr="00224EB4" w:rsidRDefault="004C365B" w:rsidP="007D068C">
      <w:pPr>
        <w:tabs>
          <w:tab w:val="right" w:leader="dot" w:pos="8630"/>
        </w:tabs>
        <w:rPr>
          <w:rFonts w:cs="Times New Roman"/>
          <w:noProof/>
          <w:color w:val="000000" w:themeColor="text1"/>
          <w:sz w:val="22"/>
          <w:szCs w:val="22"/>
        </w:rPr>
      </w:pPr>
      <w:hyperlink w:anchor="_Additional_Visa_Handling/List" w:history="1">
        <w:r w:rsidR="002B7076" w:rsidRPr="00EB13E6">
          <w:rPr>
            <w:rStyle w:val="Hyperlink"/>
            <w:noProof/>
          </w:rPr>
          <w:t>Additional Visa Handling/List A Documents</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_Toc363202880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29</w:t>
      </w:r>
      <w:r w:rsidR="002B7076" w:rsidRPr="00224EB4">
        <w:rPr>
          <w:noProof/>
          <w:webHidden/>
          <w:color w:val="000000" w:themeColor="text1"/>
        </w:rPr>
        <w:fldChar w:fldCharType="end"/>
      </w:r>
      <w:r w:rsidR="002B7076" w:rsidRPr="00224EB4">
        <w:rPr>
          <w:noProof/>
          <w:color w:val="000000" w:themeColor="text1"/>
        </w:rPr>
        <w:t>-33</w:t>
      </w:r>
    </w:p>
    <w:p w:rsidR="007D068C" w:rsidRPr="00224EB4" w:rsidRDefault="004C365B" w:rsidP="007D068C">
      <w:pPr>
        <w:tabs>
          <w:tab w:val="right" w:leader="dot" w:pos="8630"/>
        </w:tabs>
        <w:rPr>
          <w:rFonts w:cs="Times New Roman"/>
          <w:noProof/>
          <w:color w:val="000000" w:themeColor="text1"/>
          <w:sz w:val="22"/>
          <w:szCs w:val="22"/>
        </w:rPr>
      </w:pPr>
      <w:hyperlink w:anchor="_View_an_I-9" w:history="1">
        <w:r w:rsidR="002B7076" w:rsidRPr="00EB13E6">
          <w:rPr>
            <w:rStyle w:val="Hyperlink"/>
            <w:noProof/>
          </w:rPr>
          <w:t>View an I-9 Form……………………………………………………………</w:t>
        </w:r>
        <w:r w:rsidR="007D068C" w:rsidRPr="00EB13E6">
          <w:rPr>
            <w:rStyle w:val="Hyperlink"/>
            <w:noProof/>
          </w:rPr>
          <w:t>……………………………………………………………………</w:t>
        </w:r>
      </w:hyperlink>
      <w:r w:rsidR="007D068C" w:rsidRPr="00224EB4">
        <w:rPr>
          <w:noProof/>
          <w:color w:val="000000" w:themeColor="text1"/>
        </w:rPr>
        <w:t>34-35</w:t>
      </w:r>
    </w:p>
    <w:p w:rsidR="007D068C" w:rsidRPr="00224EB4" w:rsidRDefault="004C365B" w:rsidP="007D068C">
      <w:pPr>
        <w:tabs>
          <w:tab w:val="right" w:leader="dot" w:pos="8630"/>
        </w:tabs>
        <w:rPr>
          <w:rFonts w:cs="Times New Roman"/>
          <w:noProof/>
          <w:color w:val="000000" w:themeColor="text1"/>
          <w:sz w:val="22"/>
          <w:szCs w:val="22"/>
        </w:rPr>
      </w:pPr>
      <w:hyperlink w:anchor="_Recommended_Workflow" w:history="1">
        <w:r w:rsidR="002B7076" w:rsidRPr="00EB13E6">
          <w:rPr>
            <w:rStyle w:val="Hyperlink"/>
            <w:noProof/>
          </w:rPr>
          <w:t>Recommended Workflow</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_Toc363202884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36</w:t>
      </w:r>
      <w:r w:rsidR="002B7076" w:rsidRPr="00224EB4">
        <w:rPr>
          <w:noProof/>
          <w:webHidden/>
          <w:color w:val="000000" w:themeColor="text1"/>
        </w:rPr>
        <w:fldChar w:fldCharType="end"/>
      </w:r>
    </w:p>
    <w:p w:rsidR="00EB13E6" w:rsidRPr="00224EB4" w:rsidRDefault="004C365B" w:rsidP="007D068C">
      <w:pPr>
        <w:tabs>
          <w:tab w:val="right" w:leader="dot" w:pos="8630"/>
        </w:tabs>
        <w:rPr>
          <w:noProof/>
          <w:color w:val="000000" w:themeColor="text1"/>
        </w:rPr>
      </w:pPr>
      <w:hyperlink w:anchor="_Tips_to_remember" w:history="1">
        <w:r w:rsidR="002B7076" w:rsidRPr="00EB13E6">
          <w:rPr>
            <w:rStyle w:val="Hyperlink"/>
            <w:noProof/>
          </w:rPr>
          <w:t>Tips to remember</w:t>
        </w:r>
        <w:r w:rsidR="002B7076" w:rsidRPr="00EB13E6">
          <w:rPr>
            <w:rStyle w:val="Hyperlink"/>
            <w:noProof/>
            <w:webHidden/>
          </w:rPr>
          <w:tab/>
        </w:r>
      </w:hyperlink>
      <w:r w:rsidR="002B7076" w:rsidRPr="00224EB4">
        <w:rPr>
          <w:noProof/>
          <w:webHidden/>
          <w:color w:val="000000" w:themeColor="text1"/>
        </w:rPr>
        <w:fldChar w:fldCharType="begin"/>
      </w:r>
      <w:r w:rsidR="002B7076" w:rsidRPr="00224EB4">
        <w:rPr>
          <w:noProof/>
          <w:webHidden/>
          <w:color w:val="000000" w:themeColor="text1"/>
        </w:rPr>
        <w:instrText xml:space="preserve"> PAGEREF _Toc363202885 \h </w:instrText>
      </w:r>
      <w:r w:rsidR="002B7076" w:rsidRPr="00224EB4">
        <w:rPr>
          <w:noProof/>
          <w:webHidden/>
          <w:color w:val="000000" w:themeColor="text1"/>
        </w:rPr>
      </w:r>
      <w:r w:rsidR="002B7076" w:rsidRPr="00224EB4">
        <w:rPr>
          <w:noProof/>
          <w:webHidden/>
          <w:color w:val="000000" w:themeColor="text1"/>
        </w:rPr>
        <w:fldChar w:fldCharType="separate"/>
      </w:r>
      <w:r w:rsidR="002B7076" w:rsidRPr="00224EB4">
        <w:rPr>
          <w:noProof/>
          <w:webHidden/>
          <w:color w:val="000000" w:themeColor="text1"/>
        </w:rPr>
        <w:t>37</w:t>
      </w:r>
      <w:r w:rsidR="002B7076" w:rsidRPr="00224EB4">
        <w:rPr>
          <w:noProof/>
          <w:webHidden/>
          <w:color w:val="000000" w:themeColor="text1"/>
        </w:rPr>
        <w:fldChar w:fldCharType="end"/>
      </w:r>
    </w:p>
    <w:p w:rsidR="007D068C" w:rsidRPr="00224EB4" w:rsidRDefault="004C365B" w:rsidP="007D068C">
      <w:pPr>
        <w:rPr>
          <w:color w:val="000000" w:themeColor="text1"/>
        </w:rPr>
      </w:pPr>
      <w:hyperlink w:anchor="_Common_Samples_of" w:history="1">
        <w:r w:rsidR="007D068C" w:rsidRPr="00224EB4">
          <w:rPr>
            <w:rStyle w:val="Hyperlink"/>
          </w:rPr>
          <w:t>Common Samples of List A Employment Authorization Documents for Alien Authorized to Work………38-42</w:t>
        </w:r>
      </w:hyperlink>
    </w:p>
    <w:p w:rsidR="00807F30" w:rsidRPr="00C77ECB" w:rsidRDefault="00807F30" w:rsidP="00807F30">
      <w:pPr>
        <w:pStyle w:val="GTBodyText"/>
        <w:rPr>
          <w:sz w:val="22"/>
        </w:rPr>
      </w:pPr>
    </w:p>
    <w:p w:rsidR="004D492E" w:rsidRPr="004A3F7D" w:rsidRDefault="00AB4DEE" w:rsidP="00521320">
      <w:pPr>
        <w:pStyle w:val="Heading1"/>
        <w:shd w:val="clear" w:color="auto" w:fill="C00000"/>
        <w:tabs>
          <w:tab w:val="left" w:pos="7740"/>
        </w:tabs>
        <w:rPr>
          <w:color w:val="FFFFFF" w:themeColor="background1"/>
          <w:sz w:val="28"/>
        </w:rPr>
      </w:pPr>
      <w:bookmarkStart w:id="1" w:name="_Preparation_for_I-9"/>
      <w:bookmarkStart w:id="2" w:name="_Ref313957095"/>
      <w:bookmarkStart w:id="3" w:name="_Toc322338949"/>
      <w:bookmarkStart w:id="4" w:name="_Toc363206064"/>
      <w:bookmarkStart w:id="5" w:name="_Toc363218416"/>
      <w:bookmarkEnd w:id="1"/>
      <w:r w:rsidRPr="004A3F7D">
        <w:rPr>
          <w:color w:val="FFFFFF" w:themeColor="background1"/>
          <w:sz w:val="28"/>
        </w:rPr>
        <w:lastRenderedPageBreak/>
        <w:t>Preparation for I-9 Completion</w:t>
      </w:r>
      <w:bookmarkEnd w:id="2"/>
      <w:bookmarkEnd w:id="3"/>
      <w:bookmarkEnd w:id="4"/>
      <w:bookmarkEnd w:id="5"/>
      <w:r w:rsidR="00A3795E" w:rsidRPr="004A3F7D">
        <w:rPr>
          <w:color w:val="FFFFFF" w:themeColor="background1"/>
          <w:sz w:val="28"/>
        </w:rPr>
        <w:t xml:space="preserve"> </w:t>
      </w:r>
      <w:r w:rsidR="003577A1" w:rsidRPr="004A3F7D">
        <w:rPr>
          <w:color w:val="FFFFFF" w:themeColor="background1"/>
          <w:sz w:val="28"/>
        </w:rPr>
        <w:tab/>
      </w:r>
      <w:r w:rsidR="003577A1" w:rsidRPr="004A3F7D">
        <w:rPr>
          <w:color w:val="FFFFFF" w:themeColor="background1"/>
          <w:sz w:val="28"/>
        </w:rPr>
        <w:tab/>
      </w:r>
    </w:p>
    <w:p w:rsidR="00167138" w:rsidRPr="00EA21C5" w:rsidRDefault="0025507C" w:rsidP="00EA21C5">
      <w:pPr>
        <w:pStyle w:val="Heading2"/>
        <w:rPr>
          <w:color w:val="auto"/>
        </w:rPr>
      </w:pPr>
      <w:bookmarkStart w:id="6" w:name="_Compliance_Notice:"/>
      <w:bookmarkStart w:id="7" w:name="_Toc322338950"/>
      <w:bookmarkStart w:id="8" w:name="_Toc363206065"/>
      <w:bookmarkStart w:id="9" w:name="_Toc363218417"/>
      <w:bookmarkStart w:id="10" w:name="_Toc268789523"/>
      <w:bookmarkEnd w:id="6"/>
      <w:r>
        <w:rPr>
          <w:color w:val="auto"/>
        </w:rPr>
        <w:t>Compliance Notice</w:t>
      </w:r>
      <w:r w:rsidR="00167138" w:rsidRPr="00EA21C5">
        <w:rPr>
          <w:color w:val="auto"/>
        </w:rPr>
        <w:t>:</w:t>
      </w:r>
      <w:bookmarkEnd w:id="7"/>
      <w:bookmarkEnd w:id="8"/>
      <w:bookmarkEnd w:id="9"/>
      <w:r w:rsidR="00167138" w:rsidRPr="00EA21C5">
        <w:rPr>
          <w:color w:val="auto"/>
        </w:rPr>
        <w:t xml:space="preserve"> </w:t>
      </w:r>
    </w:p>
    <w:p w:rsidR="00167138" w:rsidRPr="009A6632" w:rsidRDefault="00167138" w:rsidP="00071205">
      <w:pPr>
        <w:rPr>
          <w:rFonts w:asciiTheme="majorHAnsi" w:hAnsiTheme="majorHAnsi"/>
        </w:rPr>
      </w:pPr>
      <w:r w:rsidRPr="009A6632">
        <w:rPr>
          <w:rFonts w:asciiTheme="majorHAnsi" w:hAnsiTheme="majorHAnsi"/>
        </w:rPr>
        <w:t xml:space="preserve">Section 1 must be completed by the employee on the first date of hire or before. Section 2 must be completed by the Employer or Authorized Representative within </w:t>
      </w:r>
      <w:r w:rsidRPr="009A6632">
        <w:rPr>
          <w:rFonts w:asciiTheme="majorHAnsi" w:hAnsiTheme="majorHAnsi"/>
          <w:b/>
        </w:rPr>
        <w:t>3 business days</w:t>
      </w:r>
      <w:r w:rsidRPr="009A6632">
        <w:rPr>
          <w:rFonts w:asciiTheme="majorHAnsi" w:hAnsiTheme="majorHAnsi"/>
        </w:rPr>
        <w:t xml:space="preserve"> of hire date.</w:t>
      </w:r>
    </w:p>
    <w:p w:rsidR="00167138" w:rsidRPr="009A6632" w:rsidRDefault="00167138" w:rsidP="00167138">
      <w:pPr>
        <w:rPr>
          <w:rFonts w:asciiTheme="majorHAnsi" w:hAnsiTheme="majorHAnsi"/>
        </w:rPr>
      </w:pPr>
    </w:p>
    <w:p w:rsidR="00167138" w:rsidRPr="00EA21C5" w:rsidRDefault="00167138" w:rsidP="00EA21C5">
      <w:pPr>
        <w:pStyle w:val="Heading2"/>
        <w:rPr>
          <w:color w:val="auto"/>
        </w:rPr>
      </w:pPr>
      <w:bookmarkStart w:id="11" w:name="_Ensure_that_the"/>
      <w:bookmarkStart w:id="12" w:name="_Toc322338951"/>
      <w:bookmarkStart w:id="13" w:name="_Toc363206066"/>
      <w:bookmarkStart w:id="14" w:name="_Toc363218418"/>
      <w:bookmarkEnd w:id="11"/>
      <w:r w:rsidRPr="00EA21C5">
        <w:rPr>
          <w:color w:val="auto"/>
        </w:rPr>
        <w:t>Ensure that the hire ePAF has been submitted.</w:t>
      </w:r>
      <w:bookmarkEnd w:id="12"/>
      <w:bookmarkEnd w:id="13"/>
      <w:bookmarkEnd w:id="14"/>
    </w:p>
    <w:p w:rsidR="00071205" w:rsidRPr="009A6632" w:rsidRDefault="00167138" w:rsidP="00167138">
      <w:pPr>
        <w:rPr>
          <w:rFonts w:asciiTheme="majorHAnsi" w:hAnsiTheme="majorHAnsi"/>
        </w:rPr>
      </w:pPr>
      <w:r w:rsidRPr="009A6632">
        <w:rPr>
          <w:rFonts w:asciiTheme="majorHAnsi" w:hAnsiTheme="majorHAnsi"/>
        </w:rPr>
        <w:t>Before you begin this process for a new hire to the University (someone that does not have a student ID</w:t>
      </w:r>
      <w:r w:rsidR="00071205" w:rsidRPr="009A6632">
        <w:rPr>
          <w:rFonts w:asciiTheme="majorHAnsi" w:hAnsiTheme="majorHAnsi"/>
        </w:rPr>
        <w:t>, Affiliate ID</w:t>
      </w:r>
      <w:r w:rsidRPr="009A6632">
        <w:rPr>
          <w:rFonts w:asciiTheme="majorHAnsi" w:hAnsiTheme="majorHAnsi"/>
        </w:rPr>
        <w:t xml:space="preserve"> or employee ID), make sure you have already submitted a Hire </w:t>
      </w:r>
      <w:r w:rsidR="00C77ECB" w:rsidRPr="009A6632">
        <w:rPr>
          <w:rFonts w:asciiTheme="majorHAnsi" w:hAnsiTheme="majorHAnsi"/>
        </w:rPr>
        <w:t>ePaf</w:t>
      </w:r>
      <w:r w:rsidRPr="009A6632">
        <w:rPr>
          <w:rFonts w:asciiTheme="majorHAnsi" w:hAnsiTheme="majorHAnsi"/>
        </w:rPr>
        <w:t xml:space="preserve"> for the new hire and have allowed overnight processing of the information. </w:t>
      </w:r>
    </w:p>
    <w:p w:rsidR="00071205" w:rsidRPr="009A6632" w:rsidRDefault="00071205" w:rsidP="00167138">
      <w:pPr>
        <w:rPr>
          <w:rFonts w:asciiTheme="majorHAnsi" w:hAnsiTheme="majorHAnsi"/>
        </w:rPr>
      </w:pPr>
    </w:p>
    <w:p w:rsidR="00167138" w:rsidRPr="009A6632" w:rsidRDefault="00167138" w:rsidP="00167138">
      <w:pPr>
        <w:rPr>
          <w:rFonts w:asciiTheme="majorHAnsi" w:hAnsiTheme="majorHAnsi"/>
        </w:rPr>
      </w:pPr>
      <w:r w:rsidRPr="009A6632">
        <w:rPr>
          <w:rFonts w:asciiTheme="majorHAnsi" w:hAnsiTheme="majorHAnsi"/>
        </w:rPr>
        <w:t>If the new hire has a student ID</w:t>
      </w:r>
      <w:r w:rsidR="00071205" w:rsidRPr="009A6632">
        <w:rPr>
          <w:rFonts w:asciiTheme="majorHAnsi" w:hAnsiTheme="majorHAnsi"/>
        </w:rPr>
        <w:t xml:space="preserve">, Affiliate ID </w:t>
      </w:r>
      <w:r w:rsidRPr="009A6632">
        <w:rPr>
          <w:rFonts w:asciiTheme="majorHAnsi" w:hAnsiTheme="majorHAnsi"/>
        </w:rPr>
        <w:t xml:space="preserve">or an employee ID you can submit the eI-9 the same day that the </w:t>
      </w:r>
      <w:r w:rsidR="00C77ECB" w:rsidRPr="009A6632">
        <w:rPr>
          <w:rFonts w:asciiTheme="majorHAnsi" w:hAnsiTheme="majorHAnsi"/>
        </w:rPr>
        <w:t>ePaf</w:t>
      </w:r>
      <w:r w:rsidRPr="009A6632">
        <w:rPr>
          <w:rFonts w:asciiTheme="majorHAnsi" w:hAnsiTheme="majorHAnsi"/>
        </w:rPr>
        <w:t xml:space="preserve"> is initiated.  In all cases the hire </w:t>
      </w:r>
      <w:r w:rsidR="00C77ECB" w:rsidRPr="009A6632">
        <w:rPr>
          <w:rFonts w:asciiTheme="majorHAnsi" w:hAnsiTheme="majorHAnsi"/>
        </w:rPr>
        <w:t>ePaf</w:t>
      </w:r>
      <w:r w:rsidRPr="009A6632">
        <w:rPr>
          <w:rFonts w:asciiTheme="majorHAnsi" w:hAnsiTheme="majorHAnsi"/>
        </w:rPr>
        <w:t xml:space="preserve"> must be submitted first.  </w:t>
      </w:r>
    </w:p>
    <w:p w:rsidR="00167138" w:rsidRPr="009A6632" w:rsidRDefault="00167138" w:rsidP="00167138">
      <w:pPr>
        <w:rPr>
          <w:rFonts w:asciiTheme="majorHAnsi" w:hAnsiTheme="majorHAnsi"/>
          <w:b/>
          <w:sz w:val="28"/>
          <w:szCs w:val="28"/>
          <w:u w:val="single"/>
        </w:rPr>
      </w:pPr>
    </w:p>
    <w:p w:rsidR="00601124" w:rsidRPr="00EA21C5" w:rsidRDefault="00167138" w:rsidP="00EA21C5">
      <w:pPr>
        <w:pStyle w:val="Heading2"/>
        <w:rPr>
          <w:color w:val="auto"/>
        </w:rPr>
      </w:pPr>
      <w:bookmarkStart w:id="15" w:name="_Ensure_Employee_Has"/>
      <w:bookmarkStart w:id="16" w:name="_Toc322338952"/>
      <w:bookmarkStart w:id="17" w:name="_Toc363206067"/>
      <w:bookmarkStart w:id="18" w:name="_Toc363218419"/>
      <w:bookmarkEnd w:id="15"/>
      <w:r w:rsidRPr="00EA21C5">
        <w:rPr>
          <w:color w:val="auto"/>
        </w:rPr>
        <w:t>E</w:t>
      </w:r>
      <w:r w:rsidR="008C13EF" w:rsidRPr="00EA21C5">
        <w:rPr>
          <w:color w:val="auto"/>
        </w:rPr>
        <w:t>nsure Employee</w:t>
      </w:r>
      <w:r w:rsidR="00601124" w:rsidRPr="00EA21C5">
        <w:rPr>
          <w:color w:val="auto"/>
        </w:rPr>
        <w:t xml:space="preserve"> Ha</w:t>
      </w:r>
      <w:r w:rsidR="002D5B13" w:rsidRPr="00EA21C5">
        <w:rPr>
          <w:color w:val="auto"/>
        </w:rPr>
        <w:t>s</w:t>
      </w:r>
      <w:r w:rsidR="00601124" w:rsidRPr="00EA21C5">
        <w:rPr>
          <w:color w:val="auto"/>
        </w:rPr>
        <w:t xml:space="preserve"> Active Login</w:t>
      </w:r>
      <w:bookmarkEnd w:id="10"/>
      <w:bookmarkEnd w:id="16"/>
      <w:bookmarkEnd w:id="17"/>
      <w:bookmarkEnd w:id="18"/>
    </w:p>
    <w:p w:rsidR="00301573" w:rsidRPr="009A6632" w:rsidRDefault="00601124" w:rsidP="0078161E">
      <w:pPr>
        <w:pStyle w:val="GTBodyText"/>
        <w:rPr>
          <w:rFonts w:asciiTheme="majorHAnsi" w:hAnsiTheme="majorHAnsi"/>
        </w:rPr>
      </w:pPr>
      <w:r w:rsidRPr="009A6632">
        <w:rPr>
          <w:rFonts w:asciiTheme="majorHAnsi" w:hAnsiTheme="majorHAnsi"/>
        </w:rPr>
        <w:t>In o</w:t>
      </w:r>
      <w:r w:rsidR="00301573" w:rsidRPr="009A6632">
        <w:rPr>
          <w:rFonts w:asciiTheme="majorHAnsi" w:hAnsiTheme="majorHAnsi"/>
        </w:rPr>
        <w:t>rder for employees to sign the E</w:t>
      </w:r>
      <w:r w:rsidRPr="009A6632">
        <w:rPr>
          <w:rFonts w:asciiTheme="majorHAnsi" w:hAnsiTheme="majorHAnsi"/>
        </w:rPr>
        <w:t xml:space="preserve">lectronic I-9, they must have </w:t>
      </w:r>
      <w:r w:rsidR="00071205" w:rsidRPr="009A6632">
        <w:rPr>
          <w:rFonts w:asciiTheme="majorHAnsi" w:hAnsiTheme="majorHAnsi"/>
        </w:rPr>
        <w:t xml:space="preserve">an </w:t>
      </w:r>
      <w:r w:rsidRPr="009A6632">
        <w:rPr>
          <w:rFonts w:asciiTheme="majorHAnsi" w:hAnsiTheme="majorHAnsi"/>
        </w:rPr>
        <w:t xml:space="preserve">active </w:t>
      </w:r>
      <w:r w:rsidR="00071205" w:rsidRPr="009A6632">
        <w:rPr>
          <w:rFonts w:asciiTheme="majorHAnsi" w:hAnsiTheme="majorHAnsi"/>
        </w:rPr>
        <w:t xml:space="preserve">PeopleSoft ID </w:t>
      </w:r>
      <w:r w:rsidR="0078161E" w:rsidRPr="009A6632">
        <w:rPr>
          <w:rFonts w:asciiTheme="majorHAnsi" w:hAnsiTheme="majorHAnsi"/>
        </w:rPr>
        <w:t>and password.</w:t>
      </w:r>
      <w:r w:rsidR="00167138" w:rsidRPr="009A6632">
        <w:rPr>
          <w:rFonts w:asciiTheme="majorHAnsi" w:hAnsiTheme="majorHAnsi"/>
        </w:rPr>
        <w:t xml:space="preserve">  The new employee will need to sign into CIS and change their default password to a secure one. Otherwise, they will not be able to sign electronically </w:t>
      </w:r>
      <w:r w:rsidR="00071205" w:rsidRPr="009A6632">
        <w:rPr>
          <w:rFonts w:asciiTheme="majorHAnsi" w:hAnsiTheme="majorHAnsi"/>
        </w:rPr>
        <w:t>on</w:t>
      </w:r>
      <w:r w:rsidR="00167138" w:rsidRPr="009A6632">
        <w:rPr>
          <w:rFonts w:asciiTheme="majorHAnsi" w:hAnsiTheme="majorHAnsi"/>
        </w:rPr>
        <w:t xml:space="preserve"> the I-9 form.  </w:t>
      </w:r>
    </w:p>
    <w:p w:rsidR="00AB4DEE" w:rsidRPr="00EA21C5" w:rsidRDefault="00AB4DEE" w:rsidP="00EA21C5">
      <w:pPr>
        <w:pStyle w:val="Heading2"/>
        <w:rPr>
          <w:color w:val="auto"/>
        </w:rPr>
      </w:pPr>
      <w:bookmarkStart w:id="19" w:name="_Ensure_Employee_Has_1"/>
      <w:bookmarkStart w:id="20" w:name="_Toc322338953"/>
      <w:bookmarkStart w:id="21" w:name="_Toc363206068"/>
      <w:bookmarkStart w:id="22" w:name="_Toc363218420"/>
      <w:bookmarkEnd w:id="19"/>
      <w:r w:rsidRPr="00EA21C5">
        <w:rPr>
          <w:color w:val="auto"/>
        </w:rPr>
        <w:t xml:space="preserve">Ensure </w:t>
      </w:r>
      <w:r w:rsidR="00D3618E" w:rsidRPr="00EA21C5">
        <w:rPr>
          <w:color w:val="auto"/>
        </w:rPr>
        <w:t xml:space="preserve">Employee Has Employment </w:t>
      </w:r>
      <w:r w:rsidR="00504DD6">
        <w:rPr>
          <w:color w:val="auto"/>
        </w:rPr>
        <w:t xml:space="preserve">Authorization </w:t>
      </w:r>
      <w:r w:rsidR="00D3618E" w:rsidRPr="00EA21C5">
        <w:rPr>
          <w:color w:val="auto"/>
        </w:rPr>
        <w:t>Documents</w:t>
      </w:r>
      <w:bookmarkEnd w:id="20"/>
      <w:bookmarkEnd w:id="21"/>
      <w:bookmarkEnd w:id="22"/>
    </w:p>
    <w:p w:rsidR="00D3618E" w:rsidRPr="009A6632" w:rsidRDefault="007243D4" w:rsidP="00071205">
      <w:pPr>
        <w:pStyle w:val="GTBodyText"/>
        <w:spacing w:after="0"/>
        <w:rPr>
          <w:rFonts w:asciiTheme="majorHAnsi" w:hAnsiTheme="majorHAnsi"/>
        </w:rPr>
      </w:pPr>
      <w:r w:rsidRPr="009A6632">
        <w:rPr>
          <w:rFonts w:asciiTheme="majorHAnsi" w:hAnsiTheme="majorHAnsi"/>
        </w:rPr>
        <w:t xml:space="preserve">In order to complete Section 2 of the Form I-9, the employee must present a document or set of documents that (1) verify identity, and (2) verify work eligibility.  For compliance purposes, Section 2 must be completed </w:t>
      </w:r>
      <w:r w:rsidR="00071205" w:rsidRPr="009A6632">
        <w:rPr>
          <w:rFonts w:asciiTheme="majorHAnsi" w:hAnsiTheme="majorHAnsi"/>
        </w:rPr>
        <w:t xml:space="preserve">within 3 business days of </w:t>
      </w:r>
      <w:r w:rsidRPr="009A6632">
        <w:rPr>
          <w:rFonts w:asciiTheme="majorHAnsi" w:hAnsiTheme="majorHAnsi"/>
        </w:rPr>
        <w:t>effective hire date.</w:t>
      </w:r>
    </w:p>
    <w:p w:rsidR="00083C2C" w:rsidRPr="004A3F7D" w:rsidRDefault="005C1994" w:rsidP="00521320">
      <w:pPr>
        <w:pStyle w:val="Heading1"/>
        <w:shd w:val="clear" w:color="auto" w:fill="C00000"/>
        <w:rPr>
          <w:sz w:val="28"/>
        </w:rPr>
      </w:pPr>
      <w:bookmarkStart w:id="23" w:name="_Creating_an_I-9"/>
      <w:bookmarkStart w:id="24" w:name="_Toc322338954"/>
      <w:bookmarkStart w:id="25" w:name="_Toc363206069"/>
      <w:bookmarkStart w:id="26" w:name="_Toc363218421"/>
      <w:bookmarkStart w:id="27" w:name="_Toc268789524"/>
      <w:bookmarkEnd w:id="23"/>
      <w:r w:rsidRPr="004A3F7D">
        <w:rPr>
          <w:sz w:val="28"/>
        </w:rPr>
        <w:lastRenderedPageBreak/>
        <w:t>Creating an</w:t>
      </w:r>
      <w:r w:rsidR="00A3795E" w:rsidRPr="004A3F7D">
        <w:rPr>
          <w:sz w:val="28"/>
        </w:rPr>
        <w:t xml:space="preserve"> I</w:t>
      </w:r>
      <w:r w:rsidR="00AB4DEE" w:rsidRPr="004A3F7D">
        <w:rPr>
          <w:sz w:val="28"/>
        </w:rPr>
        <w:t>-</w:t>
      </w:r>
      <w:r w:rsidR="00A3795E" w:rsidRPr="004A3F7D">
        <w:rPr>
          <w:sz w:val="28"/>
        </w:rPr>
        <w:t>9 Form</w:t>
      </w:r>
      <w:bookmarkEnd w:id="24"/>
      <w:bookmarkEnd w:id="25"/>
      <w:bookmarkEnd w:id="26"/>
      <w:r w:rsidR="00A3795E" w:rsidRPr="004A3F7D">
        <w:rPr>
          <w:sz w:val="28"/>
        </w:rPr>
        <w:t xml:space="preserve"> </w:t>
      </w:r>
      <w:bookmarkEnd w:id="27"/>
    </w:p>
    <w:p w:rsidR="00A85D61" w:rsidRPr="009A6632" w:rsidRDefault="007745D2" w:rsidP="00A85D61">
      <w:pPr>
        <w:pStyle w:val="GTBodyText"/>
        <w:rPr>
          <w:rFonts w:asciiTheme="majorHAnsi" w:hAnsiTheme="majorHAnsi"/>
        </w:rPr>
      </w:pPr>
      <w:r w:rsidRPr="009A6632">
        <w:rPr>
          <w:rFonts w:asciiTheme="majorHAnsi" w:hAnsiTheme="majorHAnsi"/>
        </w:rPr>
        <w:t>To begin the</w:t>
      </w:r>
      <w:r w:rsidR="00D70818" w:rsidRPr="009A6632">
        <w:rPr>
          <w:rFonts w:asciiTheme="majorHAnsi" w:hAnsiTheme="majorHAnsi"/>
        </w:rPr>
        <w:t xml:space="preserve"> shared</w:t>
      </w:r>
      <w:r w:rsidR="00571971" w:rsidRPr="009A6632">
        <w:rPr>
          <w:rFonts w:asciiTheme="majorHAnsi" w:hAnsiTheme="majorHAnsi"/>
        </w:rPr>
        <w:t xml:space="preserve"> I-9 process, the following individuals need to be present:</w:t>
      </w:r>
    </w:p>
    <w:p w:rsidR="00FE6449" w:rsidRPr="009A6632" w:rsidRDefault="00FE6449" w:rsidP="00A85D61">
      <w:pPr>
        <w:pStyle w:val="GTNumberedList"/>
        <w:numPr>
          <w:ilvl w:val="0"/>
          <w:numId w:val="34"/>
        </w:numPr>
        <w:rPr>
          <w:rFonts w:asciiTheme="majorHAnsi" w:hAnsiTheme="majorHAnsi"/>
          <w:szCs w:val="20"/>
        </w:rPr>
      </w:pPr>
      <w:r w:rsidRPr="009A6632">
        <w:rPr>
          <w:rFonts w:asciiTheme="majorHAnsi" w:hAnsiTheme="majorHAnsi"/>
          <w:b/>
          <w:szCs w:val="20"/>
        </w:rPr>
        <w:t xml:space="preserve">The Employee – </w:t>
      </w:r>
      <w:r w:rsidRPr="009A6632">
        <w:rPr>
          <w:rFonts w:asciiTheme="majorHAnsi" w:hAnsiTheme="majorHAnsi"/>
          <w:szCs w:val="20"/>
        </w:rPr>
        <w:t xml:space="preserve">must have </w:t>
      </w:r>
      <w:r w:rsidR="00493B52">
        <w:rPr>
          <w:rFonts w:asciiTheme="majorHAnsi" w:hAnsiTheme="majorHAnsi"/>
          <w:szCs w:val="20"/>
        </w:rPr>
        <w:t xml:space="preserve">PeopleSoft </w:t>
      </w:r>
      <w:r w:rsidRPr="009A6632">
        <w:rPr>
          <w:rFonts w:asciiTheme="majorHAnsi" w:hAnsiTheme="majorHAnsi"/>
          <w:szCs w:val="20"/>
        </w:rPr>
        <w:t>useri</w:t>
      </w:r>
      <w:r w:rsidR="00AB4DEE" w:rsidRPr="009A6632">
        <w:rPr>
          <w:rFonts w:asciiTheme="majorHAnsi" w:hAnsiTheme="majorHAnsi"/>
          <w:szCs w:val="20"/>
        </w:rPr>
        <w:t>d</w:t>
      </w:r>
      <w:r w:rsidRPr="009A6632">
        <w:rPr>
          <w:rFonts w:asciiTheme="majorHAnsi" w:hAnsiTheme="majorHAnsi"/>
          <w:szCs w:val="20"/>
        </w:rPr>
        <w:t xml:space="preserve"> and password created and available for use</w:t>
      </w:r>
      <w:r w:rsidR="00AB4DEE" w:rsidRPr="009A6632">
        <w:rPr>
          <w:rFonts w:asciiTheme="majorHAnsi" w:hAnsiTheme="majorHAnsi"/>
          <w:szCs w:val="20"/>
        </w:rPr>
        <w:t>.</w:t>
      </w:r>
    </w:p>
    <w:p w:rsidR="00A85D61" w:rsidRPr="009A6632" w:rsidRDefault="009F0C01" w:rsidP="00A85D61">
      <w:pPr>
        <w:pStyle w:val="GTNumberedList"/>
        <w:numPr>
          <w:ilvl w:val="0"/>
          <w:numId w:val="34"/>
        </w:numPr>
        <w:rPr>
          <w:rFonts w:asciiTheme="majorHAnsi" w:hAnsiTheme="majorHAnsi"/>
          <w:b/>
          <w:szCs w:val="20"/>
        </w:rPr>
      </w:pPr>
      <w:r w:rsidRPr="009A6632">
        <w:rPr>
          <w:rFonts w:asciiTheme="majorHAnsi" w:hAnsiTheme="majorHAnsi"/>
          <w:b/>
          <w:szCs w:val="20"/>
        </w:rPr>
        <w:t xml:space="preserve">The </w:t>
      </w:r>
      <w:r w:rsidR="00AB4DEE" w:rsidRPr="009A6632">
        <w:rPr>
          <w:rFonts w:asciiTheme="majorHAnsi" w:hAnsiTheme="majorHAnsi"/>
          <w:b/>
          <w:szCs w:val="20"/>
        </w:rPr>
        <w:t>Employer</w:t>
      </w:r>
      <w:r w:rsidR="00A85D61" w:rsidRPr="009A6632">
        <w:rPr>
          <w:rFonts w:asciiTheme="majorHAnsi" w:hAnsiTheme="majorHAnsi"/>
          <w:b/>
          <w:szCs w:val="20"/>
        </w:rPr>
        <w:t xml:space="preserve"> Representative</w:t>
      </w:r>
      <w:r w:rsidR="00A85D61" w:rsidRPr="009A6632">
        <w:rPr>
          <w:rFonts w:asciiTheme="majorHAnsi" w:hAnsiTheme="majorHAnsi"/>
          <w:szCs w:val="20"/>
        </w:rPr>
        <w:t xml:space="preserve"> </w:t>
      </w:r>
      <w:r w:rsidR="00A85D61" w:rsidRPr="009A6632">
        <w:rPr>
          <w:rFonts w:asciiTheme="majorHAnsi" w:hAnsiTheme="majorHAnsi"/>
          <w:b/>
          <w:szCs w:val="20"/>
        </w:rPr>
        <w:t>–</w:t>
      </w:r>
      <w:r w:rsidR="0078161E" w:rsidRPr="009A6632">
        <w:rPr>
          <w:rFonts w:asciiTheme="majorHAnsi" w:hAnsiTheme="majorHAnsi"/>
          <w:b/>
          <w:szCs w:val="20"/>
        </w:rPr>
        <w:t xml:space="preserve"> </w:t>
      </w:r>
      <w:r w:rsidR="0078161E" w:rsidRPr="009A6632">
        <w:rPr>
          <w:rFonts w:asciiTheme="majorHAnsi" w:hAnsiTheme="majorHAnsi"/>
          <w:szCs w:val="20"/>
        </w:rPr>
        <w:t xml:space="preserve">the </w:t>
      </w:r>
      <w:r w:rsidR="001B3A02" w:rsidRPr="009A6632">
        <w:rPr>
          <w:rFonts w:asciiTheme="majorHAnsi" w:hAnsiTheme="majorHAnsi"/>
          <w:szCs w:val="20"/>
        </w:rPr>
        <w:t xml:space="preserve">employer representative is the one who </w:t>
      </w:r>
      <w:r w:rsidR="00FE6449" w:rsidRPr="009A6632">
        <w:rPr>
          <w:rFonts w:asciiTheme="majorHAnsi" w:hAnsiTheme="majorHAnsi"/>
          <w:szCs w:val="20"/>
        </w:rPr>
        <w:t>will log into PeopleSoft and begin the I-9 form for the employee.</w:t>
      </w:r>
    </w:p>
    <w:p w:rsidR="00A85D61" w:rsidRPr="009A6632" w:rsidRDefault="00A85D61" w:rsidP="00A85D61">
      <w:pPr>
        <w:pStyle w:val="GTNumberedList"/>
        <w:numPr>
          <w:ilvl w:val="0"/>
          <w:numId w:val="34"/>
        </w:numPr>
        <w:rPr>
          <w:rFonts w:asciiTheme="majorHAnsi" w:hAnsiTheme="majorHAnsi"/>
          <w:szCs w:val="20"/>
        </w:rPr>
      </w:pPr>
      <w:r w:rsidRPr="009A6632">
        <w:rPr>
          <w:rFonts w:asciiTheme="majorHAnsi" w:hAnsiTheme="majorHAnsi"/>
          <w:b/>
          <w:szCs w:val="20"/>
        </w:rPr>
        <w:t xml:space="preserve">The </w:t>
      </w:r>
      <w:r w:rsidR="007745D2" w:rsidRPr="009A6632">
        <w:rPr>
          <w:rFonts w:asciiTheme="majorHAnsi" w:hAnsiTheme="majorHAnsi"/>
          <w:b/>
          <w:szCs w:val="20"/>
        </w:rPr>
        <w:t>Preparer</w:t>
      </w:r>
      <w:r w:rsidR="00AB4DEE" w:rsidRPr="009A6632">
        <w:rPr>
          <w:rFonts w:asciiTheme="majorHAnsi" w:hAnsiTheme="majorHAnsi"/>
          <w:b/>
          <w:szCs w:val="20"/>
        </w:rPr>
        <w:t>/</w:t>
      </w:r>
      <w:r w:rsidR="009F0C01" w:rsidRPr="009A6632">
        <w:rPr>
          <w:rFonts w:asciiTheme="majorHAnsi" w:hAnsiTheme="majorHAnsi"/>
          <w:b/>
          <w:szCs w:val="20"/>
        </w:rPr>
        <w:t xml:space="preserve">Translator (if </w:t>
      </w:r>
      <w:r w:rsidR="00AB4DEE" w:rsidRPr="009A6632">
        <w:rPr>
          <w:rFonts w:asciiTheme="majorHAnsi" w:hAnsiTheme="majorHAnsi"/>
          <w:b/>
          <w:szCs w:val="20"/>
        </w:rPr>
        <w:t>applicable</w:t>
      </w:r>
      <w:r w:rsidRPr="009A6632">
        <w:rPr>
          <w:rFonts w:asciiTheme="majorHAnsi" w:hAnsiTheme="majorHAnsi"/>
          <w:b/>
          <w:szCs w:val="20"/>
        </w:rPr>
        <w:t>)</w:t>
      </w:r>
      <w:r w:rsidR="00571971" w:rsidRPr="009A6632">
        <w:rPr>
          <w:rFonts w:asciiTheme="majorHAnsi" w:hAnsiTheme="majorHAnsi"/>
          <w:szCs w:val="20"/>
        </w:rPr>
        <w:t xml:space="preserve"> </w:t>
      </w:r>
      <w:r w:rsidR="00571971" w:rsidRPr="009A6632">
        <w:rPr>
          <w:rFonts w:asciiTheme="majorHAnsi" w:hAnsiTheme="majorHAnsi"/>
          <w:b/>
          <w:szCs w:val="20"/>
        </w:rPr>
        <w:t>–</w:t>
      </w:r>
      <w:r w:rsidR="00571971" w:rsidRPr="009A6632">
        <w:rPr>
          <w:rFonts w:asciiTheme="majorHAnsi" w:hAnsiTheme="majorHAnsi"/>
          <w:szCs w:val="20"/>
        </w:rPr>
        <w:t xml:space="preserve"> Someone acting as Preparer/Translator MUST also </w:t>
      </w:r>
      <w:r w:rsidR="00FE6449" w:rsidRPr="009A6632">
        <w:rPr>
          <w:rFonts w:asciiTheme="majorHAnsi" w:hAnsiTheme="majorHAnsi"/>
          <w:szCs w:val="20"/>
        </w:rPr>
        <w:t xml:space="preserve">have a </w:t>
      </w:r>
      <w:r w:rsidR="00493B52">
        <w:rPr>
          <w:rFonts w:asciiTheme="majorHAnsi" w:hAnsiTheme="majorHAnsi"/>
          <w:szCs w:val="20"/>
        </w:rPr>
        <w:t xml:space="preserve">PeopleSoft </w:t>
      </w:r>
      <w:r w:rsidR="00FE6449" w:rsidRPr="009A6632">
        <w:rPr>
          <w:rFonts w:asciiTheme="majorHAnsi" w:hAnsiTheme="majorHAnsi"/>
          <w:szCs w:val="20"/>
        </w:rPr>
        <w:t>user</w:t>
      </w:r>
      <w:r w:rsidR="00AB4DEE" w:rsidRPr="009A6632">
        <w:rPr>
          <w:rFonts w:asciiTheme="majorHAnsi" w:hAnsiTheme="majorHAnsi"/>
          <w:szCs w:val="20"/>
        </w:rPr>
        <w:t>i</w:t>
      </w:r>
      <w:r w:rsidR="00FE6449" w:rsidRPr="009A6632">
        <w:rPr>
          <w:rFonts w:asciiTheme="majorHAnsi" w:hAnsiTheme="majorHAnsi"/>
          <w:szCs w:val="20"/>
        </w:rPr>
        <w:t>d and password</w:t>
      </w:r>
      <w:r w:rsidR="00571971" w:rsidRPr="009A6632">
        <w:rPr>
          <w:rFonts w:asciiTheme="majorHAnsi" w:hAnsiTheme="majorHAnsi"/>
          <w:szCs w:val="20"/>
        </w:rPr>
        <w:t>. This is due to government regulations around digital signatures.</w:t>
      </w:r>
    </w:p>
    <w:p w:rsidR="00A85D61" w:rsidRPr="009A6632" w:rsidRDefault="00A85D61" w:rsidP="00A85D61">
      <w:pPr>
        <w:pStyle w:val="GTBodyText"/>
        <w:rPr>
          <w:rFonts w:asciiTheme="majorHAnsi" w:hAnsiTheme="majorHAnsi"/>
        </w:rPr>
      </w:pPr>
      <w:r w:rsidRPr="009A6632">
        <w:rPr>
          <w:rFonts w:asciiTheme="majorHAnsi" w:hAnsiTheme="majorHAnsi"/>
        </w:rPr>
        <w:t>The I</w:t>
      </w:r>
      <w:r w:rsidR="007243D4" w:rsidRPr="009A6632">
        <w:rPr>
          <w:rFonts w:asciiTheme="majorHAnsi" w:hAnsiTheme="majorHAnsi"/>
        </w:rPr>
        <w:softHyphen/>
      </w:r>
      <w:r w:rsidR="007243D4" w:rsidRPr="009A6632">
        <w:rPr>
          <w:rFonts w:asciiTheme="majorHAnsi" w:hAnsiTheme="majorHAnsi"/>
        </w:rPr>
        <w:softHyphen/>
      </w:r>
      <w:r w:rsidR="007243D4" w:rsidRPr="009A6632">
        <w:rPr>
          <w:rFonts w:asciiTheme="majorHAnsi" w:hAnsiTheme="majorHAnsi"/>
        </w:rPr>
        <w:noBreakHyphen/>
      </w:r>
      <w:r w:rsidRPr="009A6632">
        <w:rPr>
          <w:rFonts w:asciiTheme="majorHAnsi" w:hAnsiTheme="majorHAnsi"/>
        </w:rPr>
        <w:t xml:space="preserve">9 form is created </w:t>
      </w:r>
      <w:r w:rsidR="00AB4DEE" w:rsidRPr="009A6632">
        <w:rPr>
          <w:rFonts w:asciiTheme="majorHAnsi" w:hAnsiTheme="majorHAnsi"/>
        </w:rPr>
        <w:t>by</w:t>
      </w:r>
      <w:r w:rsidRPr="009A6632">
        <w:rPr>
          <w:rFonts w:asciiTheme="majorHAnsi" w:hAnsiTheme="majorHAnsi"/>
        </w:rPr>
        <w:t xml:space="preserve"> logging into the system then turning the keyboard over to the </w:t>
      </w:r>
      <w:r w:rsidR="00AB4DEE" w:rsidRPr="009A6632">
        <w:rPr>
          <w:rFonts w:asciiTheme="majorHAnsi" w:hAnsiTheme="majorHAnsi"/>
        </w:rPr>
        <w:t>E</w:t>
      </w:r>
      <w:r w:rsidRPr="009A6632">
        <w:rPr>
          <w:rFonts w:asciiTheme="majorHAnsi" w:hAnsiTheme="majorHAnsi"/>
        </w:rPr>
        <w:t>mployee</w:t>
      </w:r>
      <w:r w:rsidR="00AB4DEE" w:rsidRPr="009A6632">
        <w:rPr>
          <w:rFonts w:asciiTheme="majorHAnsi" w:hAnsiTheme="majorHAnsi"/>
        </w:rPr>
        <w:t xml:space="preserve"> and </w:t>
      </w:r>
      <w:r w:rsidRPr="009A6632">
        <w:rPr>
          <w:rFonts w:asciiTheme="majorHAnsi" w:hAnsiTheme="majorHAnsi"/>
        </w:rPr>
        <w:t xml:space="preserve">the </w:t>
      </w:r>
      <w:r w:rsidR="00AB4DEE" w:rsidRPr="009A6632">
        <w:rPr>
          <w:rFonts w:asciiTheme="majorHAnsi" w:hAnsiTheme="majorHAnsi"/>
        </w:rPr>
        <w:t>Preparer/</w:t>
      </w:r>
      <w:r w:rsidRPr="009A6632">
        <w:rPr>
          <w:rFonts w:asciiTheme="majorHAnsi" w:hAnsiTheme="majorHAnsi"/>
        </w:rPr>
        <w:t>Translator to complete the appropriate information and to provide their electronic signatures</w:t>
      </w:r>
      <w:r w:rsidR="00AB4DEE" w:rsidRPr="009A6632">
        <w:rPr>
          <w:rFonts w:asciiTheme="majorHAnsi" w:hAnsiTheme="majorHAnsi"/>
        </w:rPr>
        <w:t xml:space="preserve"> when appropriate</w:t>
      </w:r>
      <w:r w:rsidRPr="009A6632">
        <w:rPr>
          <w:rFonts w:asciiTheme="majorHAnsi" w:hAnsiTheme="majorHAnsi"/>
        </w:rPr>
        <w:t xml:space="preserve">. </w:t>
      </w:r>
    </w:p>
    <w:p w:rsidR="000D78AE" w:rsidRPr="009A6632" w:rsidRDefault="000D78AE" w:rsidP="000D78AE">
      <w:pPr>
        <w:rPr>
          <w:rFonts w:asciiTheme="majorHAnsi" w:hAnsiTheme="majorHAnsi"/>
          <w:b/>
        </w:rPr>
      </w:pPr>
      <w:bookmarkStart w:id="28" w:name="_Toc268789525"/>
      <w:r w:rsidRPr="009A6632">
        <w:rPr>
          <w:rFonts w:asciiTheme="majorHAnsi" w:hAnsiTheme="majorHAnsi"/>
          <w:b/>
        </w:rPr>
        <w:t>Note:</w:t>
      </w:r>
      <w:r w:rsidRPr="009A6632">
        <w:rPr>
          <w:rFonts w:asciiTheme="majorHAnsi" w:hAnsiTheme="majorHAnsi"/>
        </w:rPr>
        <w:t xml:space="preserve"> </w:t>
      </w:r>
      <w:r w:rsidRPr="009A6632">
        <w:rPr>
          <w:rFonts w:asciiTheme="majorHAnsi" w:hAnsiTheme="majorHAnsi"/>
          <w:b/>
        </w:rPr>
        <w:t>Ensure that the employee and/or Preparer/Translator have a PeopleSoft ID and password and the applicable I-9 identification documents. Examine and scan the</w:t>
      </w:r>
      <w:r w:rsidR="002D3734">
        <w:rPr>
          <w:rFonts w:asciiTheme="majorHAnsi" w:hAnsiTheme="majorHAnsi"/>
          <w:b/>
        </w:rPr>
        <w:t xml:space="preserve"> employment authorization </w:t>
      </w:r>
      <w:r w:rsidR="002D3734" w:rsidRPr="009A6632">
        <w:rPr>
          <w:rFonts w:asciiTheme="majorHAnsi" w:hAnsiTheme="majorHAnsi"/>
          <w:b/>
        </w:rPr>
        <w:t>documents</w:t>
      </w:r>
      <w:r w:rsidRPr="009A6632">
        <w:rPr>
          <w:rFonts w:asciiTheme="majorHAnsi" w:hAnsiTheme="majorHAnsi"/>
          <w:b/>
        </w:rPr>
        <w:t xml:space="preserve">, as you will be attaching them to the I-9 electronic form.  If </w:t>
      </w:r>
      <w:r w:rsidR="002D3734">
        <w:rPr>
          <w:rFonts w:asciiTheme="majorHAnsi" w:hAnsiTheme="majorHAnsi"/>
          <w:b/>
        </w:rPr>
        <w:t>you do not have the ability to s</w:t>
      </w:r>
      <w:r w:rsidRPr="009A6632">
        <w:rPr>
          <w:rFonts w:asciiTheme="majorHAnsi" w:hAnsiTheme="majorHAnsi"/>
          <w:b/>
        </w:rPr>
        <w:t>can, make copies and fax them to your HR representative.</w:t>
      </w:r>
    </w:p>
    <w:p w:rsidR="007745D2" w:rsidRPr="009A6632" w:rsidRDefault="00A85D61" w:rsidP="00A041BA">
      <w:pPr>
        <w:pStyle w:val="Heading2"/>
        <w:rPr>
          <w:color w:val="auto"/>
        </w:rPr>
      </w:pPr>
      <w:bookmarkStart w:id="29" w:name="_Logging_on_and"/>
      <w:bookmarkStart w:id="30" w:name="_Toc322338955"/>
      <w:bookmarkStart w:id="31" w:name="_Toc363206070"/>
      <w:bookmarkStart w:id="32" w:name="_Toc363218422"/>
      <w:bookmarkEnd w:id="29"/>
      <w:r w:rsidRPr="009A6632">
        <w:rPr>
          <w:color w:val="auto"/>
        </w:rPr>
        <w:t xml:space="preserve">Logging on and Starting the </w:t>
      </w:r>
      <w:r w:rsidR="00A041BA" w:rsidRPr="009A6632">
        <w:rPr>
          <w:color w:val="auto"/>
        </w:rPr>
        <w:t xml:space="preserve">I-9 </w:t>
      </w:r>
      <w:r w:rsidRPr="009A6632">
        <w:rPr>
          <w:color w:val="auto"/>
        </w:rPr>
        <w:t>Form</w:t>
      </w:r>
      <w:bookmarkEnd w:id="28"/>
      <w:bookmarkEnd w:id="30"/>
      <w:bookmarkEnd w:id="31"/>
      <w:bookmarkEnd w:id="32"/>
      <w:r w:rsidR="00071205" w:rsidRPr="009A6632">
        <w:rPr>
          <w:color w:val="auto"/>
        </w:rPr>
        <w:t xml:space="preserve"> </w:t>
      </w:r>
    </w:p>
    <w:p w:rsidR="00A041BA" w:rsidRPr="009A6632" w:rsidRDefault="00A041BA" w:rsidP="00A041BA">
      <w:pPr>
        <w:pStyle w:val="Heading3"/>
      </w:pPr>
      <w:bookmarkStart w:id="33" w:name="_Navigation"/>
      <w:bookmarkStart w:id="34" w:name="_Toc322338956"/>
      <w:bookmarkStart w:id="35" w:name="_Toc363206071"/>
      <w:bookmarkStart w:id="36" w:name="_Toc363218423"/>
      <w:bookmarkEnd w:id="33"/>
      <w:r w:rsidRPr="009A6632">
        <w:t>Navigation</w:t>
      </w:r>
      <w:bookmarkEnd w:id="34"/>
      <w:bookmarkEnd w:id="35"/>
      <w:bookmarkEnd w:id="36"/>
    </w:p>
    <w:p w:rsidR="00BF143D" w:rsidRPr="009A6632" w:rsidRDefault="00180ED7" w:rsidP="00A85D61">
      <w:pPr>
        <w:pStyle w:val="GTBodyText"/>
        <w:rPr>
          <w:rFonts w:asciiTheme="majorHAnsi" w:hAnsiTheme="majorHAnsi"/>
        </w:rPr>
      </w:pPr>
      <w:r w:rsidRPr="009A6632">
        <w:rPr>
          <w:rFonts w:asciiTheme="majorHAnsi" w:hAnsiTheme="majorHAnsi"/>
        </w:rPr>
        <w:t xml:space="preserve">To begin creating an I-9 form, </w:t>
      </w:r>
      <w:r w:rsidR="00E32A81" w:rsidRPr="009A6632">
        <w:rPr>
          <w:rFonts w:asciiTheme="majorHAnsi" w:hAnsiTheme="majorHAnsi"/>
        </w:rPr>
        <w:t xml:space="preserve">on </w:t>
      </w:r>
      <w:r w:rsidR="009A6632">
        <w:rPr>
          <w:rFonts w:asciiTheme="majorHAnsi" w:hAnsiTheme="majorHAnsi"/>
        </w:rPr>
        <w:t xml:space="preserve">the </w:t>
      </w:r>
      <w:r w:rsidR="00E32A81" w:rsidRPr="009A6632">
        <w:rPr>
          <w:rFonts w:asciiTheme="majorHAnsi" w:hAnsiTheme="majorHAnsi"/>
        </w:rPr>
        <w:t xml:space="preserve">CIS main page, </w:t>
      </w:r>
      <w:r w:rsidR="007745D2" w:rsidRPr="009A6632">
        <w:rPr>
          <w:rFonts w:asciiTheme="majorHAnsi" w:hAnsiTheme="majorHAnsi"/>
        </w:rPr>
        <w:t xml:space="preserve">navigate to the </w:t>
      </w:r>
      <w:r w:rsidR="00E32A81" w:rsidRPr="009A6632">
        <w:rPr>
          <w:rFonts w:asciiTheme="majorHAnsi" w:hAnsiTheme="majorHAnsi"/>
        </w:rPr>
        <w:t>eI-9/E-Verify Home page.</w:t>
      </w:r>
    </w:p>
    <w:p w:rsidR="00E32A81" w:rsidRDefault="00E32A81" w:rsidP="00A85D61">
      <w:pPr>
        <w:pStyle w:val="GTBodyText"/>
      </w:pPr>
      <w:r>
        <w:rPr>
          <w:noProof/>
        </w:rPr>
        <w:drawing>
          <wp:inline distT="0" distB="0" distL="0" distR="0" wp14:anchorId="4B1568FB" wp14:editId="0F69531B">
            <wp:extent cx="2754630" cy="1310624"/>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54630" cy="1310624"/>
                    </a:xfrm>
                    <a:prstGeom prst="rect">
                      <a:avLst/>
                    </a:prstGeom>
                    <a:noFill/>
                    <a:ln w="9525">
                      <a:noFill/>
                      <a:miter lim="800000"/>
                      <a:headEnd/>
                      <a:tailEnd/>
                    </a:ln>
                  </pic:spPr>
                </pic:pic>
              </a:graphicData>
            </a:graphic>
          </wp:inline>
        </w:drawing>
      </w:r>
    </w:p>
    <w:p w:rsidR="00E32A81" w:rsidRDefault="00E32A81" w:rsidP="00A85D61">
      <w:pPr>
        <w:pStyle w:val="GTBodyText"/>
      </w:pPr>
    </w:p>
    <w:p w:rsidR="00E32A81" w:rsidRPr="009A6632" w:rsidRDefault="00E32A81" w:rsidP="00A85D61">
      <w:pPr>
        <w:pStyle w:val="GTBodyText"/>
        <w:rPr>
          <w:rFonts w:asciiTheme="majorHAnsi" w:hAnsiTheme="majorHAnsi"/>
        </w:rPr>
      </w:pPr>
      <w:r w:rsidRPr="009A6632">
        <w:rPr>
          <w:rFonts w:asciiTheme="majorHAnsi" w:hAnsiTheme="majorHAnsi"/>
        </w:rPr>
        <w:t>Then click on the “</w:t>
      </w:r>
      <w:r w:rsidRPr="009A6632">
        <w:rPr>
          <w:rFonts w:asciiTheme="majorHAnsi" w:hAnsiTheme="majorHAnsi"/>
          <w:b/>
        </w:rPr>
        <w:t>Create an I-9 Form</w:t>
      </w:r>
      <w:r w:rsidRPr="009A6632">
        <w:rPr>
          <w:rFonts w:asciiTheme="majorHAnsi" w:hAnsiTheme="majorHAnsi"/>
        </w:rPr>
        <w:t>” link.</w:t>
      </w:r>
    </w:p>
    <w:p w:rsidR="00BF143D" w:rsidRDefault="00E32A81" w:rsidP="00A85D61">
      <w:pPr>
        <w:pStyle w:val="GTBodyText"/>
      </w:pPr>
      <w:r>
        <w:rPr>
          <w:noProof/>
        </w:rPr>
        <w:drawing>
          <wp:inline distT="0" distB="0" distL="0" distR="0" wp14:anchorId="56A5F831" wp14:editId="382F5149">
            <wp:extent cx="3445931" cy="1135380"/>
            <wp:effectExtent l="19050" t="0" r="211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61441"/>
                    <a:stretch>
                      <a:fillRect/>
                    </a:stretch>
                  </pic:blipFill>
                  <pic:spPr bwMode="auto">
                    <a:xfrm>
                      <a:off x="0" y="0"/>
                      <a:ext cx="3445931" cy="1135380"/>
                    </a:xfrm>
                    <a:prstGeom prst="rect">
                      <a:avLst/>
                    </a:prstGeom>
                    <a:noFill/>
                    <a:ln w="9525">
                      <a:noFill/>
                      <a:miter lim="800000"/>
                      <a:headEnd/>
                      <a:tailEnd/>
                    </a:ln>
                  </pic:spPr>
                </pic:pic>
              </a:graphicData>
            </a:graphic>
          </wp:inline>
        </w:drawing>
      </w:r>
    </w:p>
    <w:p w:rsidR="001F7022" w:rsidRDefault="001F7022" w:rsidP="00A85D61">
      <w:pPr>
        <w:pStyle w:val="GTBodyText"/>
      </w:pPr>
    </w:p>
    <w:p w:rsidR="00BF143D" w:rsidRDefault="00BF143D" w:rsidP="00BF143D"/>
    <w:p w:rsidR="00571971" w:rsidRDefault="00571971" w:rsidP="00A85D61">
      <w:pPr>
        <w:pStyle w:val="GTBodyText"/>
      </w:pPr>
    </w:p>
    <w:p w:rsidR="00A041BA" w:rsidRPr="009A6632" w:rsidRDefault="000106A5" w:rsidP="00A041BA">
      <w:pPr>
        <w:pStyle w:val="Heading3"/>
      </w:pPr>
      <w:bookmarkStart w:id="37" w:name="_Select_an_Employee"/>
      <w:bookmarkStart w:id="38" w:name="_Toc322338957"/>
      <w:bookmarkStart w:id="39" w:name="_Toc363206072"/>
      <w:bookmarkStart w:id="40" w:name="_Toc363218424"/>
      <w:bookmarkEnd w:id="37"/>
      <w:r w:rsidRPr="009A6632">
        <w:lastRenderedPageBreak/>
        <w:t xml:space="preserve">Select </w:t>
      </w:r>
      <w:r w:rsidR="00731F0E" w:rsidRPr="009A6632">
        <w:t>an</w:t>
      </w:r>
      <w:r w:rsidRPr="009A6632">
        <w:t xml:space="preserve"> Employee</w:t>
      </w:r>
      <w:bookmarkEnd w:id="38"/>
      <w:bookmarkEnd w:id="39"/>
      <w:bookmarkEnd w:id="40"/>
    </w:p>
    <w:p w:rsidR="00571971" w:rsidRPr="009A6632" w:rsidRDefault="00A041BA" w:rsidP="00A85D61">
      <w:pPr>
        <w:pStyle w:val="GTBodyText"/>
        <w:rPr>
          <w:rFonts w:asciiTheme="majorHAnsi" w:hAnsiTheme="majorHAnsi"/>
        </w:rPr>
      </w:pPr>
      <w:r w:rsidRPr="009A6632">
        <w:rPr>
          <w:rFonts w:asciiTheme="majorHAnsi" w:hAnsiTheme="majorHAnsi"/>
        </w:rPr>
        <w:t>T</w:t>
      </w:r>
      <w:r w:rsidR="00571971" w:rsidRPr="009A6632">
        <w:rPr>
          <w:rFonts w:asciiTheme="majorHAnsi" w:hAnsiTheme="majorHAnsi"/>
        </w:rPr>
        <w:t xml:space="preserve">he Employee Search page opens. </w:t>
      </w:r>
      <w:r w:rsidR="00740F6C" w:rsidRPr="009A6632">
        <w:rPr>
          <w:rFonts w:asciiTheme="majorHAnsi" w:hAnsiTheme="majorHAnsi"/>
        </w:rPr>
        <w:t>S</w:t>
      </w:r>
      <w:r w:rsidR="00571971" w:rsidRPr="009A6632">
        <w:rPr>
          <w:rFonts w:asciiTheme="majorHAnsi" w:hAnsiTheme="majorHAnsi"/>
        </w:rPr>
        <w:t>earch for the employee by using their EmplID</w:t>
      </w:r>
      <w:r w:rsidR="00DE787E" w:rsidRPr="009A6632">
        <w:rPr>
          <w:rFonts w:asciiTheme="majorHAnsi" w:hAnsiTheme="majorHAnsi"/>
        </w:rPr>
        <w:t xml:space="preserve">, </w:t>
      </w:r>
      <w:r w:rsidR="00DE787E">
        <w:rPr>
          <w:rFonts w:asciiTheme="majorHAnsi" w:hAnsiTheme="majorHAnsi"/>
        </w:rPr>
        <w:t>or First</w:t>
      </w:r>
      <w:r w:rsidR="009A6632">
        <w:rPr>
          <w:rFonts w:asciiTheme="majorHAnsi" w:hAnsiTheme="majorHAnsi"/>
        </w:rPr>
        <w:t xml:space="preserve"> </w:t>
      </w:r>
      <w:r w:rsidR="00571971" w:rsidRPr="009A6632">
        <w:rPr>
          <w:rFonts w:asciiTheme="majorHAnsi" w:hAnsiTheme="majorHAnsi"/>
        </w:rPr>
        <w:t xml:space="preserve">Name and Last Name </w:t>
      </w:r>
      <w:r w:rsidR="00E32A81" w:rsidRPr="009A6632">
        <w:rPr>
          <w:rFonts w:asciiTheme="majorHAnsi" w:hAnsiTheme="majorHAnsi"/>
        </w:rPr>
        <w:t>in the search field then click on “</w:t>
      </w:r>
      <w:r w:rsidR="00E32A81" w:rsidRPr="009A6632">
        <w:rPr>
          <w:rFonts w:asciiTheme="majorHAnsi" w:hAnsiTheme="majorHAnsi"/>
          <w:b/>
        </w:rPr>
        <w:t>Search</w:t>
      </w:r>
      <w:r w:rsidR="00E32A81" w:rsidRPr="009A6632">
        <w:rPr>
          <w:rFonts w:asciiTheme="majorHAnsi" w:hAnsiTheme="majorHAnsi"/>
        </w:rPr>
        <w:t xml:space="preserve">”. </w:t>
      </w:r>
    </w:p>
    <w:p w:rsidR="00571971" w:rsidRPr="009A6632" w:rsidRDefault="00571971" w:rsidP="00A85D61">
      <w:pPr>
        <w:pStyle w:val="GTBodyText"/>
        <w:rPr>
          <w:rFonts w:asciiTheme="majorHAnsi" w:hAnsiTheme="majorHAnsi"/>
        </w:rPr>
      </w:pPr>
      <w:r w:rsidRPr="009A6632">
        <w:rPr>
          <w:rFonts w:asciiTheme="majorHAnsi" w:hAnsiTheme="majorHAnsi"/>
        </w:rPr>
        <w:t>If there is only one match, the form will automatically begin. If there are multiple matches</w:t>
      </w:r>
      <w:r w:rsidR="00CD42BA" w:rsidRPr="009A6632">
        <w:rPr>
          <w:rFonts w:asciiTheme="majorHAnsi" w:hAnsiTheme="majorHAnsi"/>
        </w:rPr>
        <w:t>,</w:t>
      </w:r>
      <w:r w:rsidRPr="009A6632">
        <w:rPr>
          <w:rFonts w:asciiTheme="majorHAnsi" w:hAnsiTheme="majorHAnsi"/>
        </w:rPr>
        <w:t xml:space="preserve"> choose the correct employee from the list.</w:t>
      </w:r>
    </w:p>
    <w:p w:rsidR="00126A68" w:rsidRDefault="00126A68" w:rsidP="00A85D61">
      <w:pPr>
        <w:pStyle w:val="GTBodyText"/>
      </w:pPr>
      <w:r>
        <w:rPr>
          <w:noProof/>
        </w:rPr>
        <w:drawing>
          <wp:inline distT="0" distB="0" distL="0" distR="0" wp14:anchorId="0A4E1D10" wp14:editId="71BDA37C">
            <wp:extent cx="3364230" cy="2019585"/>
            <wp:effectExtent l="19050" t="19050" r="26670" b="1876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64230" cy="2019585"/>
                    </a:xfrm>
                    <a:prstGeom prst="rect">
                      <a:avLst/>
                    </a:prstGeom>
                    <a:noFill/>
                    <a:ln w="9525">
                      <a:solidFill>
                        <a:schemeClr val="tx1"/>
                      </a:solidFill>
                      <a:miter lim="800000"/>
                      <a:headEnd/>
                      <a:tailEnd/>
                    </a:ln>
                  </pic:spPr>
                </pic:pic>
              </a:graphicData>
            </a:graphic>
          </wp:inline>
        </w:drawing>
      </w:r>
    </w:p>
    <w:p w:rsidR="007745D2" w:rsidRPr="009A6632" w:rsidRDefault="00862306" w:rsidP="00D46D30">
      <w:pPr>
        <w:pStyle w:val="Heading5"/>
      </w:pPr>
      <w:bookmarkStart w:id="41" w:name="_Reviewing_Section_1"/>
      <w:bookmarkStart w:id="42" w:name="_Toc227042455"/>
      <w:bookmarkStart w:id="43" w:name="_Toc242500903"/>
      <w:bookmarkStart w:id="44" w:name="_Toc268789526"/>
      <w:bookmarkStart w:id="45" w:name="_Toc322338958"/>
      <w:bookmarkStart w:id="46" w:name="_Toc363206073"/>
      <w:bookmarkStart w:id="47" w:name="_Toc363218425"/>
      <w:bookmarkEnd w:id="41"/>
      <w:r w:rsidRPr="009A6632">
        <w:t>Reviewing</w:t>
      </w:r>
      <w:r w:rsidR="00A041BA" w:rsidRPr="009A6632">
        <w:t xml:space="preserve"> </w:t>
      </w:r>
      <w:r w:rsidR="00F76A27" w:rsidRPr="009A6632">
        <w:t xml:space="preserve">Section </w:t>
      </w:r>
      <w:r w:rsidRPr="009A6632">
        <w:t>1</w:t>
      </w:r>
      <w:r w:rsidR="00D717B1" w:rsidRPr="009A6632">
        <w:t xml:space="preserve"> </w:t>
      </w:r>
      <w:r w:rsidR="007745D2" w:rsidRPr="009A6632">
        <w:t>Employee Information</w:t>
      </w:r>
      <w:bookmarkEnd w:id="42"/>
      <w:bookmarkEnd w:id="43"/>
      <w:bookmarkEnd w:id="44"/>
      <w:bookmarkEnd w:id="45"/>
      <w:bookmarkEnd w:id="46"/>
      <w:bookmarkEnd w:id="47"/>
    </w:p>
    <w:p w:rsidR="00740F6C" w:rsidRDefault="00740F6C" w:rsidP="00740F6C">
      <w:pPr>
        <w:rPr>
          <w:rFonts w:asciiTheme="majorHAnsi" w:hAnsiTheme="majorHAnsi"/>
        </w:rPr>
      </w:pPr>
      <w:r w:rsidRPr="009A6632">
        <w:rPr>
          <w:rFonts w:asciiTheme="majorHAnsi" w:hAnsiTheme="majorHAnsi"/>
        </w:rPr>
        <w:t>Once you have accessed the form, y</w:t>
      </w:r>
      <w:r w:rsidR="00DE787E">
        <w:rPr>
          <w:rFonts w:asciiTheme="majorHAnsi" w:hAnsiTheme="majorHAnsi"/>
        </w:rPr>
        <w:t xml:space="preserve">ou are ready for the employee to </w:t>
      </w:r>
      <w:r w:rsidRPr="009A6632">
        <w:rPr>
          <w:rFonts w:asciiTheme="majorHAnsi" w:hAnsiTheme="majorHAnsi"/>
        </w:rPr>
        <w:t xml:space="preserve">complete Section 1.  The employee must have a PeopleSoft User Id and password to complete the electronic signature.  Please ensure that they have their </w:t>
      </w:r>
      <w:r w:rsidR="003E5E86">
        <w:rPr>
          <w:rFonts w:asciiTheme="majorHAnsi" w:hAnsiTheme="majorHAnsi"/>
        </w:rPr>
        <w:t xml:space="preserve">PeopleSoft </w:t>
      </w:r>
      <w:r w:rsidRPr="009A6632">
        <w:rPr>
          <w:rFonts w:asciiTheme="majorHAnsi" w:hAnsiTheme="majorHAnsi"/>
        </w:rPr>
        <w:t xml:space="preserve">User Id and Password available before proceeding. </w:t>
      </w:r>
    </w:p>
    <w:p w:rsidR="00126A68" w:rsidRDefault="00126A68" w:rsidP="00740F6C"/>
    <w:p w:rsidR="009522AD" w:rsidRDefault="0059555C" w:rsidP="00740F6C">
      <w:r>
        <w:rPr>
          <w:noProof/>
        </w:rPr>
        <mc:AlternateContent>
          <mc:Choice Requires="wps">
            <w:drawing>
              <wp:anchor distT="0" distB="0" distL="114300" distR="114300" simplePos="0" relativeHeight="251746816" behindDoc="0" locked="0" layoutInCell="1" allowOverlap="1" wp14:anchorId="7DA1ECFC" wp14:editId="480D7974">
                <wp:simplePos x="0" y="0"/>
                <wp:positionH relativeFrom="page">
                  <wp:posOffset>4362450</wp:posOffset>
                </wp:positionH>
                <wp:positionV relativeFrom="page">
                  <wp:posOffset>6576695</wp:posOffset>
                </wp:positionV>
                <wp:extent cx="1531620" cy="152400"/>
                <wp:effectExtent l="0" t="0" r="11430" b="19050"/>
                <wp:wrapNone/>
                <wp:docPr id="24" name="Rectangle 24"/>
                <wp:cNvGraphicFramePr/>
                <a:graphic xmlns:a="http://schemas.openxmlformats.org/drawingml/2006/main">
                  <a:graphicData uri="http://schemas.microsoft.com/office/word/2010/wordprocessingShape">
                    <wps:wsp>
                      <wps:cNvSpPr/>
                      <wps:spPr>
                        <a:xfrm>
                          <a:off x="0" y="0"/>
                          <a:ext cx="153162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43.5pt;margin-top:517.85pt;width:120.6pt;height:12pt;z-index:2517468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" filled="f" strokecolor="red" strokeweight="2pt">
                <w10:wrap anchorx="page" anchory="page"/>
              </v:rect>
            </w:pict>
          </mc:Fallback>
        </mc:AlternateContent>
      </w:r>
      <w:r>
        <w:rPr>
          <w:noProof/>
        </w:rPr>
        <mc:AlternateContent>
          <mc:Choice Requires="wps">
            <w:drawing>
              <wp:anchor distT="0" distB="0" distL="114300" distR="114300" simplePos="0" relativeHeight="251745792" behindDoc="0" locked="0" layoutInCell="1" allowOverlap="1" wp14:anchorId="5BAFADAC" wp14:editId="7DA694F8">
                <wp:simplePos x="0" y="0"/>
                <wp:positionH relativeFrom="page">
                  <wp:posOffset>3040380</wp:posOffset>
                </wp:positionH>
                <wp:positionV relativeFrom="page">
                  <wp:posOffset>6617335</wp:posOffset>
                </wp:positionV>
                <wp:extent cx="1112520" cy="152400"/>
                <wp:effectExtent l="0" t="0" r="11430" b="19050"/>
                <wp:wrapNone/>
                <wp:docPr id="20" name="Rectangle 20"/>
                <wp:cNvGraphicFramePr/>
                <a:graphic xmlns:a="http://schemas.openxmlformats.org/drawingml/2006/main">
                  <a:graphicData uri="http://schemas.microsoft.com/office/word/2010/wordprocessingShape">
                    <wps:wsp>
                      <wps:cNvSpPr/>
                      <wps:spPr>
                        <a:xfrm>
                          <a:off x="0" y="0"/>
                          <a:ext cx="111252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39.4pt;margin-top:521.05pt;width:87.6pt;height:12pt;z-index:251745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" filled="f" strokecolor="red" strokeweight="2pt">
                <w10:wrap anchorx="page" anchory="page"/>
              </v:rect>
            </w:pict>
          </mc:Fallback>
        </mc:AlternateContent>
      </w:r>
      <w:r>
        <w:rPr>
          <w:noProof/>
        </w:rPr>
        <mc:AlternateContent>
          <mc:Choice Requires="wps">
            <w:drawing>
              <wp:anchor distT="0" distB="0" distL="114300" distR="114300" simplePos="0" relativeHeight="251744768" behindDoc="0" locked="0" layoutInCell="1" allowOverlap="1" wp14:anchorId="7AADE71A" wp14:editId="7C87B7C5">
                <wp:simplePos x="0" y="0"/>
                <wp:positionH relativeFrom="page">
                  <wp:posOffset>2156460</wp:posOffset>
                </wp:positionH>
                <wp:positionV relativeFrom="page">
                  <wp:posOffset>6617335</wp:posOffset>
                </wp:positionV>
                <wp:extent cx="640080" cy="152400"/>
                <wp:effectExtent l="0" t="0" r="26670" b="19050"/>
                <wp:wrapNone/>
                <wp:docPr id="15" name="Rectangle 15"/>
                <wp:cNvGraphicFramePr/>
                <a:graphic xmlns:a="http://schemas.openxmlformats.org/drawingml/2006/main">
                  <a:graphicData uri="http://schemas.microsoft.com/office/word/2010/wordprocessingShape">
                    <wps:wsp>
                      <wps:cNvSpPr/>
                      <wps:spPr>
                        <a:xfrm>
                          <a:off x="0" y="0"/>
                          <a:ext cx="6400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69.8pt;margin-top:521.05pt;width:50.4pt;height:12pt;z-index:2517447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" filled="f" strokecolor="red" strokeweight="2pt">
                <w10:wrap anchorx="page" anchory="page"/>
              </v:rect>
            </w:pict>
          </mc:Fallback>
        </mc:AlternateContent>
      </w:r>
      <w:r w:rsidR="003202FB">
        <w:rPr>
          <w:noProof/>
        </w:rPr>
        <w:drawing>
          <wp:inline distT="0" distB="0" distL="0" distR="0" wp14:anchorId="745AA80E" wp14:editId="54EE2209">
            <wp:extent cx="5486400" cy="2827020"/>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27020"/>
                    </a:xfrm>
                    <a:prstGeom prst="rect">
                      <a:avLst/>
                    </a:prstGeom>
                    <a:noFill/>
                    <a:ln>
                      <a:solidFill>
                        <a:schemeClr val="accent1"/>
                      </a:solidFill>
                    </a:ln>
                  </pic:spPr>
                </pic:pic>
              </a:graphicData>
            </a:graphic>
          </wp:inline>
        </w:drawing>
      </w:r>
    </w:p>
    <w:p w:rsidR="004C3E24" w:rsidRDefault="004C3E24" w:rsidP="00A85D61">
      <w:pPr>
        <w:pStyle w:val="GTBodyText"/>
      </w:pPr>
    </w:p>
    <w:p w:rsidR="00DF452E" w:rsidRPr="009A6632" w:rsidRDefault="009522AD" w:rsidP="00DF452E">
      <w:pPr>
        <w:pStyle w:val="GTBodyText"/>
        <w:rPr>
          <w:rFonts w:asciiTheme="majorHAnsi" w:hAnsiTheme="majorHAnsi"/>
        </w:rPr>
      </w:pPr>
      <w:r w:rsidRPr="009A6632">
        <w:rPr>
          <w:rFonts w:asciiTheme="majorHAnsi" w:hAnsiTheme="majorHAnsi"/>
          <w:bCs/>
        </w:rPr>
        <w:t xml:space="preserve">The </w:t>
      </w:r>
      <w:r w:rsidRPr="009A6632">
        <w:rPr>
          <w:rFonts w:asciiTheme="majorHAnsi" w:hAnsiTheme="majorHAnsi"/>
          <w:b/>
          <w:bCs/>
        </w:rPr>
        <w:t>hyperlinks circled</w:t>
      </w:r>
      <w:r w:rsidRPr="009A6632">
        <w:rPr>
          <w:rFonts w:asciiTheme="majorHAnsi" w:hAnsiTheme="majorHAnsi"/>
          <w:bCs/>
        </w:rPr>
        <w:t xml:space="preserve"> in the above picture, can be used as </w:t>
      </w:r>
      <w:r w:rsidRPr="009A6632">
        <w:rPr>
          <w:rFonts w:asciiTheme="majorHAnsi" w:hAnsiTheme="majorHAnsi"/>
          <w:b/>
          <w:bCs/>
        </w:rPr>
        <w:t>reference</w:t>
      </w:r>
      <w:r w:rsidRPr="009A6632">
        <w:rPr>
          <w:rFonts w:asciiTheme="majorHAnsi" w:hAnsiTheme="majorHAnsi"/>
          <w:bCs/>
        </w:rPr>
        <w:t xml:space="preserve"> when completing the form.</w:t>
      </w:r>
      <w:r w:rsidR="00DF452E">
        <w:rPr>
          <w:rFonts w:asciiTheme="majorHAnsi" w:hAnsiTheme="majorHAnsi"/>
          <w:bCs/>
        </w:rPr>
        <w:t xml:space="preserve">  </w:t>
      </w:r>
      <w:r w:rsidR="00DF452E" w:rsidRPr="009A6632">
        <w:rPr>
          <w:rFonts w:asciiTheme="majorHAnsi" w:hAnsiTheme="majorHAnsi"/>
        </w:rPr>
        <w:t>If the user clicks on the Instructions link, the current I-9 instructions will be displayed for review. The Acceptable Documents link will bring up the listing of acceptable identification documents. The Handbook for Employers link will bring up the full I-9 handbook (M-274).</w:t>
      </w:r>
    </w:p>
    <w:p w:rsidR="004C3E24" w:rsidRPr="009A6632" w:rsidRDefault="007814F1" w:rsidP="00A85D61">
      <w:pPr>
        <w:pStyle w:val="GTBodyText"/>
        <w:rPr>
          <w:rFonts w:asciiTheme="majorHAnsi" w:hAnsiTheme="majorHAnsi"/>
        </w:rPr>
      </w:pPr>
      <w:r w:rsidRPr="009A6632">
        <w:rPr>
          <w:rFonts w:asciiTheme="majorHAnsi" w:hAnsiTheme="majorHAnsi"/>
        </w:rPr>
        <w:t>V</w:t>
      </w:r>
      <w:r w:rsidR="004C3E24" w:rsidRPr="009A6632">
        <w:rPr>
          <w:rFonts w:asciiTheme="majorHAnsi" w:hAnsiTheme="majorHAnsi"/>
        </w:rPr>
        <w:t xml:space="preserve">erify that the Name and Employee ID on the top of the form match the employee </w:t>
      </w:r>
      <w:r w:rsidR="003E5E86">
        <w:rPr>
          <w:rFonts w:asciiTheme="majorHAnsi" w:hAnsiTheme="majorHAnsi"/>
        </w:rPr>
        <w:t>you</w:t>
      </w:r>
      <w:r w:rsidR="004C3E24" w:rsidRPr="009A6632">
        <w:rPr>
          <w:rFonts w:asciiTheme="majorHAnsi" w:hAnsiTheme="majorHAnsi"/>
        </w:rPr>
        <w:t xml:space="preserve"> are trying to process. If not, </w:t>
      </w:r>
      <w:r w:rsidR="00DF452E">
        <w:rPr>
          <w:rFonts w:asciiTheme="majorHAnsi" w:hAnsiTheme="majorHAnsi"/>
        </w:rPr>
        <w:t xml:space="preserve">you </w:t>
      </w:r>
      <w:r w:rsidR="004C3E24" w:rsidRPr="009A6632">
        <w:rPr>
          <w:rFonts w:asciiTheme="majorHAnsi" w:hAnsiTheme="majorHAnsi"/>
        </w:rPr>
        <w:t>should return to the search and find the correct employee.</w:t>
      </w:r>
    </w:p>
    <w:p w:rsidR="004C3E24" w:rsidRPr="009A6632" w:rsidRDefault="004C3E24" w:rsidP="00A85D61">
      <w:pPr>
        <w:pStyle w:val="GTBodyText"/>
        <w:rPr>
          <w:rFonts w:asciiTheme="majorHAnsi" w:hAnsiTheme="majorHAnsi"/>
        </w:rPr>
      </w:pPr>
      <w:r w:rsidRPr="009A6632">
        <w:rPr>
          <w:rFonts w:asciiTheme="majorHAnsi" w:hAnsiTheme="majorHAnsi"/>
          <w:b/>
        </w:rPr>
        <w:t>*Note – if the correct employee</w:t>
      </w:r>
      <w:r w:rsidR="00CA477B" w:rsidRPr="009A6632">
        <w:rPr>
          <w:rFonts w:asciiTheme="majorHAnsi" w:hAnsiTheme="majorHAnsi"/>
          <w:b/>
        </w:rPr>
        <w:t>’s record</w:t>
      </w:r>
      <w:r w:rsidRPr="009A6632">
        <w:rPr>
          <w:rFonts w:asciiTheme="majorHAnsi" w:hAnsiTheme="majorHAnsi"/>
          <w:b/>
        </w:rPr>
        <w:t xml:space="preserve"> </w:t>
      </w:r>
      <w:r w:rsidR="00CA477B" w:rsidRPr="009A6632">
        <w:rPr>
          <w:rFonts w:asciiTheme="majorHAnsi" w:hAnsiTheme="majorHAnsi"/>
          <w:b/>
        </w:rPr>
        <w:t>cannot</w:t>
      </w:r>
      <w:r w:rsidRPr="009A6632">
        <w:rPr>
          <w:rFonts w:asciiTheme="majorHAnsi" w:hAnsiTheme="majorHAnsi"/>
          <w:b/>
        </w:rPr>
        <w:t xml:space="preserve"> be found</w:t>
      </w:r>
      <w:r w:rsidR="00CA477B" w:rsidRPr="009A6632">
        <w:rPr>
          <w:rFonts w:asciiTheme="majorHAnsi" w:hAnsiTheme="majorHAnsi"/>
          <w:b/>
        </w:rPr>
        <w:t xml:space="preserve"> in the system</w:t>
      </w:r>
      <w:r w:rsidRPr="009A6632">
        <w:rPr>
          <w:rFonts w:asciiTheme="majorHAnsi" w:hAnsiTheme="majorHAnsi"/>
          <w:b/>
        </w:rPr>
        <w:t>, please contact HR.</w:t>
      </w:r>
    </w:p>
    <w:p w:rsidR="004C3E24" w:rsidRPr="009A6632" w:rsidRDefault="004C3E24" w:rsidP="00A85D61">
      <w:pPr>
        <w:pStyle w:val="GTBodyText"/>
        <w:rPr>
          <w:rFonts w:asciiTheme="majorHAnsi" w:hAnsiTheme="majorHAnsi"/>
        </w:rPr>
      </w:pPr>
      <w:r w:rsidRPr="009A6632">
        <w:rPr>
          <w:rFonts w:asciiTheme="majorHAnsi" w:hAnsiTheme="majorHAnsi"/>
        </w:rPr>
        <w:lastRenderedPageBreak/>
        <w:t xml:space="preserve">If the Name and Employee ID are correct, the Employee should then be given control of the computer. </w:t>
      </w:r>
      <w:r w:rsidR="009B56C9">
        <w:rPr>
          <w:rFonts w:asciiTheme="majorHAnsi" w:hAnsiTheme="majorHAnsi"/>
        </w:rPr>
        <w:t xml:space="preserve"> </w:t>
      </w:r>
    </w:p>
    <w:p w:rsidR="00D717B1" w:rsidRPr="009A6632" w:rsidRDefault="009B56C9" w:rsidP="00D717B1">
      <w:pPr>
        <w:pStyle w:val="GTBodyText"/>
        <w:rPr>
          <w:rFonts w:asciiTheme="majorHAnsi" w:hAnsiTheme="majorHAnsi"/>
          <w:noProof/>
        </w:rPr>
      </w:pPr>
      <w:r w:rsidRPr="005508E0">
        <w:rPr>
          <w:rFonts w:asciiTheme="majorHAnsi" w:hAnsiTheme="majorHAnsi"/>
          <w:noProof/>
          <w:highlight w:val="yellow"/>
        </w:rPr>
        <w:t xml:space="preserve">The employee must complete </w:t>
      </w:r>
      <w:r w:rsidR="00B602AD">
        <w:rPr>
          <w:rFonts w:asciiTheme="majorHAnsi" w:hAnsiTheme="majorHAnsi"/>
          <w:noProof/>
          <w:highlight w:val="yellow"/>
        </w:rPr>
        <w:t xml:space="preserve">all of the information </w:t>
      </w:r>
      <w:r w:rsidRPr="005508E0">
        <w:rPr>
          <w:rFonts w:asciiTheme="majorHAnsi" w:hAnsiTheme="majorHAnsi"/>
          <w:noProof/>
          <w:highlight w:val="yellow"/>
        </w:rPr>
        <w:t>and</w:t>
      </w:r>
      <w:r w:rsidR="006653EA" w:rsidRPr="005508E0">
        <w:rPr>
          <w:rFonts w:asciiTheme="majorHAnsi" w:hAnsiTheme="majorHAnsi"/>
          <w:noProof/>
          <w:highlight w:val="yellow"/>
        </w:rPr>
        <w:t xml:space="preserve"> electronically</w:t>
      </w:r>
      <w:r w:rsidRPr="005508E0">
        <w:rPr>
          <w:rFonts w:asciiTheme="majorHAnsi" w:hAnsiTheme="majorHAnsi"/>
          <w:noProof/>
          <w:highlight w:val="yellow"/>
        </w:rPr>
        <w:t xml:space="preserve"> sign Section 1.   E-mail </w:t>
      </w:r>
      <w:r w:rsidR="00D34FE7" w:rsidRPr="005508E0">
        <w:rPr>
          <w:rFonts w:asciiTheme="majorHAnsi" w:hAnsiTheme="majorHAnsi"/>
          <w:noProof/>
          <w:highlight w:val="yellow"/>
        </w:rPr>
        <w:t xml:space="preserve">address </w:t>
      </w:r>
      <w:r w:rsidRPr="005508E0">
        <w:rPr>
          <w:rFonts w:asciiTheme="majorHAnsi" w:hAnsiTheme="majorHAnsi"/>
          <w:noProof/>
          <w:highlight w:val="yellow"/>
        </w:rPr>
        <w:t>and telephone number optional</w:t>
      </w:r>
      <w:r>
        <w:rPr>
          <w:rFonts w:asciiTheme="majorHAnsi" w:hAnsiTheme="majorHAnsi"/>
          <w:noProof/>
        </w:rPr>
        <w:t>.</w:t>
      </w:r>
    </w:p>
    <w:p w:rsidR="00DF452E" w:rsidRPr="009A6632" w:rsidRDefault="00B602AD" w:rsidP="00DF452E">
      <w:pPr>
        <w:pStyle w:val="GTBodyText"/>
        <w:rPr>
          <w:rFonts w:asciiTheme="majorHAnsi" w:hAnsiTheme="majorHAnsi"/>
        </w:rPr>
      </w:pPr>
      <w:r>
        <w:rPr>
          <w:rFonts w:asciiTheme="majorHAnsi" w:hAnsiTheme="majorHAnsi"/>
          <w:noProof/>
        </w:rPr>
        <mc:AlternateContent>
          <mc:Choice Requires="wps">
            <w:drawing>
              <wp:anchor distT="0" distB="0" distL="114300" distR="114300" simplePos="0" relativeHeight="251752960" behindDoc="0" locked="0" layoutInCell="1" allowOverlap="1" wp14:anchorId="4E9CA456" wp14:editId="6A5954C0">
                <wp:simplePos x="0" y="0"/>
                <wp:positionH relativeFrom="page">
                  <wp:posOffset>3373120</wp:posOffset>
                </wp:positionH>
                <wp:positionV relativeFrom="page">
                  <wp:posOffset>1598084</wp:posOffset>
                </wp:positionV>
                <wp:extent cx="1158240" cy="1700107"/>
                <wp:effectExtent l="38100" t="0" r="22860" b="52705"/>
                <wp:wrapNone/>
                <wp:docPr id="4" name="Straight Arrow Connector 4"/>
                <wp:cNvGraphicFramePr/>
                <a:graphic xmlns:a="http://schemas.openxmlformats.org/drawingml/2006/main">
                  <a:graphicData uri="http://schemas.microsoft.com/office/word/2010/wordprocessingShape">
                    <wps:wsp>
                      <wps:cNvCnPr/>
                      <wps:spPr>
                        <a:xfrm flipH="1">
                          <a:off x="0" y="0"/>
                          <a:ext cx="1158240" cy="1700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65.6pt;margin-top:125.85pt;width:91.2pt;height:133.85pt;flip:x;z-index:251752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" strokecolor="#4579b8 [3044]">
                <v:stroke endarrow="open"/>
                <w10:wrap anchorx="page" anchory="page"/>
              </v:shape>
            </w:pict>
          </mc:Fallback>
        </mc:AlternateContent>
      </w:r>
      <w:r w:rsidR="00DF452E" w:rsidRPr="009A6632">
        <w:rPr>
          <w:rFonts w:asciiTheme="majorHAnsi" w:hAnsiTheme="majorHAnsi"/>
        </w:rPr>
        <w:t xml:space="preserve">The Social Security # is masked on the screen as a security measure. </w:t>
      </w:r>
      <w:r w:rsidR="009B56C9">
        <w:rPr>
          <w:rFonts w:asciiTheme="majorHAnsi" w:hAnsiTheme="majorHAnsi"/>
        </w:rPr>
        <w:t xml:space="preserve"> </w:t>
      </w:r>
      <w:r w:rsidR="00DF452E" w:rsidRPr="009A6632">
        <w:rPr>
          <w:rFonts w:asciiTheme="majorHAnsi" w:hAnsiTheme="majorHAnsi"/>
        </w:rPr>
        <w:t>To vie</w:t>
      </w:r>
      <w:r w:rsidR="00CD7606">
        <w:rPr>
          <w:rFonts w:asciiTheme="majorHAnsi" w:hAnsiTheme="majorHAnsi"/>
        </w:rPr>
        <w:t>w the social security number</w:t>
      </w:r>
      <w:r w:rsidR="00D34FE7">
        <w:rPr>
          <w:rFonts w:asciiTheme="majorHAnsi" w:hAnsiTheme="majorHAnsi"/>
        </w:rPr>
        <w:t>, move</w:t>
      </w:r>
      <w:r w:rsidR="00CD7606">
        <w:rPr>
          <w:rFonts w:asciiTheme="majorHAnsi" w:hAnsiTheme="majorHAnsi"/>
        </w:rPr>
        <w:t xml:space="preserve"> your </w:t>
      </w:r>
      <w:r w:rsidR="00DF452E" w:rsidRPr="009A6632">
        <w:rPr>
          <w:rFonts w:asciiTheme="majorHAnsi" w:hAnsiTheme="majorHAnsi"/>
        </w:rPr>
        <w:t xml:space="preserve">mouse cursor over the </w:t>
      </w:r>
      <w:r w:rsidR="00500833">
        <w:rPr>
          <w:rFonts w:asciiTheme="majorHAnsi" w:hAnsiTheme="majorHAnsi"/>
        </w:rPr>
        <w:t>red</w:t>
      </w:r>
      <w:r w:rsidR="00DF452E" w:rsidRPr="009A6632">
        <w:rPr>
          <w:rFonts w:asciiTheme="majorHAnsi" w:hAnsiTheme="majorHAnsi"/>
        </w:rPr>
        <w:t xml:space="preserve"> “View” link.</w:t>
      </w:r>
    </w:p>
    <w:p w:rsidR="00126A68" w:rsidRPr="006D07B4" w:rsidRDefault="003202FB" w:rsidP="009522AD">
      <w:pPr>
        <w:rPr>
          <w:bCs/>
        </w:rPr>
      </w:pPr>
      <w:r>
        <w:rPr>
          <w:bCs/>
          <w:noProof/>
        </w:rPr>
        <w:drawing>
          <wp:inline distT="0" distB="0" distL="0" distR="0" wp14:anchorId="00153DF8" wp14:editId="49F6FC01">
            <wp:extent cx="5486400" cy="40386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solidFill>
                        <a:schemeClr val="accent1"/>
                      </a:solidFill>
                    </a:ln>
                  </pic:spPr>
                </pic:pic>
              </a:graphicData>
            </a:graphic>
          </wp:inline>
        </w:drawing>
      </w:r>
    </w:p>
    <w:p w:rsidR="009522AD" w:rsidRDefault="009522AD" w:rsidP="00D717B1">
      <w:pPr>
        <w:pStyle w:val="GTBodyText"/>
        <w:rPr>
          <w:noProof/>
        </w:rPr>
      </w:pPr>
    </w:p>
    <w:p w:rsidR="00126A68" w:rsidRDefault="00987B42" w:rsidP="00B95365">
      <w:pPr>
        <w:pStyle w:val="GTBodyText"/>
      </w:pPr>
      <w:r>
        <w:rPr>
          <w:noProof/>
        </w:rPr>
        <mc:AlternateContent>
          <mc:Choice Requires="wps">
            <w:drawing>
              <wp:anchor distT="0" distB="0" distL="114300" distR="114300" simplePos="0" relativeHeight="251751936" behindDoc="0" locked="0" layoutInCell="1" allowOverlap="1" wp14:anchorId="232E92F3" wp14:editId="4CC83A8F">
                <wp:simplePos x="0" y="0"/>
                <wp:positionH relativeFrom="page">
                  <wp:posOffset>3237018</wp:posOffset>
                </wp:positionH>
                <wp:positionV relativeFrom="page">
                  <wp:posOffset>6928908</wp:posOffset>
                </wp:positionV>
                <wp:extent cx="1408853" cy="1178560"/>
                <wp:effectExtent l="0" t="38100" r="58420" b="21590"/>
                <wp:wrapNone/>
                <wp:docPr id="14" name="Straight Arrow Connector 14"/>
                <wp:cNvGraphicFramePr/>
                <a:graphic xmlns:a="http://schemas.openxmlformats.org/drawingml/2006/main">
                  <a:graphicData uri="http://schemas.microsoft.com/office/word/2010/wordprocessingShape">
                    <wps:wsp>
                      <wps:cNvCnPr/>
                      <wps:spPr>
                        <a:xfrm flipV="1">
                          <a:off x="0" y="0"/>
                          <a:ext cx="1408853" cy="1178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254.9pt;margin-top:545.6pt;width:110.95pt;height:92.8pt;flip:y;z-index:2517519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" strokecolor="#4579b8 [3044]">
                <v:stroke endarrow="open"/>
                <w10:wrap anchorx="page" anchory="page"/>
              </v:shape>
            </w:pict>
          </mc:Fallback>
        </mc:AlternateContent>
      </w:r>
      <w:r w:rsidR="003202FB">
        <w:rPr>
          <w:noProof/>
        </w:rPr>
        <w:drawing>
          <wp:inline distT="0" distB="0" distL="0" distR="0" wp14:anchorId="387B6853" wp14:editId="715E12F6">
            <wp:extent cx="5478780" cy="15849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1584960"/>
                    </a:xfrm>
                    <a:prstGeom prst="rect">
                      <a:avLst/>
                    </a:prstGeom>
                    <a:noFill/>
                    <a:ln>
                      <a:noFill/>
                    </a:ln>
                  </pic:spPr>
                </pic:pic>
              </a:graphicData>
            </a:graphic>
          </wp:inline>
        </w:drawing>
      </w:r>
    </w:p>
    <w:p w:rsidR="00D717B1" w:rsidRPr="009A6632" w:rsidRDefault="00D717B1" w:rsidP="00D717B1">
      <w:pPr>
        <w:pStyle w:val="GTBodyText"/>
        <w:rPr>
          <w:rFonts w:asciiTheme="majorHAnsi" w:hAnsiTheme="majorHAnsi"/>
          <w:bCs/>
        </w:rPr>
      </w:pPr>
      <w:r w:rsidRPr="009A6632">
        <w:rPr>
          <w:rFonts w:asciiTheme="majorHAnsi" w:hAnsiTheme="majorHAnsi"/>
          <w:bCs/>
        </w:rPr>
        <w:t xml:space="preserve">After </w:t>
      </w:r>
      <w:r w:rsidR="00EA43D2">
        <w:rPr>
          <w:rFonts w:asciiTheme="majorHAnsi" w:hAnsiTheme="majorHAnsi"/>
          <w:bCs/>
        </w:rPr>
        <w:t>completing</w:t>
      </w:r>
      <w:r w:rsidRPr="009A6632">
        <w:rPr>
          <w:rFonts w:asciiTheme="majorHAnsi" w:hAnsiTheme="majorHAnsi"/>
          <w:bCs/>
        </w:rPr>
        <w:t xml:space="preserve"> Section 1 the employee needs </w:t>
      </w:r>
      <w:r w:rsidR="00EA43D2">
        <w:rPr>
          <w:rFonts w:asciiTheme="majorHAnsi" w:hAnsiTheme="majorHAnsi"/>
          <w:bCs/>
        </w:rPr>
        <w:t>choose the appropriate citizenship or immigration</w:t>
      </w:r>
      <w:r w:rsidRPr="009A6632">
        <w:rPr>
          <w:rFonts w:asciiTheme="majorHAnsi" w:hAnsiTheme="majorHAnsi"/>
          <w:bCs/>
        </w:rPr>
        <w:t xml:space="preserve"> status. The system has </w:t>
      </w:r>
      <w:r w:rsidR="006E2BD8" w:rsidRPr="009A6632">
        <w:rPr>
          <w:rFonts w:asciiTheme="majorHAnsi" w:hAnsiTheme="majorHAnsi"/>
          <w:bCs/>
        </w:rPr>
        <w:t>smart coding</w:t>
      </w:r>
      <w:r w:rsidRPr="009A6632">
        <w:rPr>
          <w:rFonts w:asciiTheme="majorHAnsi" w:hAnsiTheme="majorHAnsi"/>
          <w:bCs/>
        </w:rPr>
        <w:t xml:space="preserve"> that opens required fields for input based on the status selected.</w:t>
      </w:r>
    </w:p>
    <w:p w:rsidR="00DF452E" w:rsidRDefault="00987B42" w:rsidP="00D717B1">
      <w:pPr>
        <w:pStyle w:val="GTBodyText"/>
        <w:rPr>
          <w:rFonts w:asciiTheme="majorHAnsi" w:hAnsiTheme="majorHAnsi"/>
          <w:bCs/>
        </w:rPr>
      </w:pPr>
      <w:r w:rsidRPr="00652229">
        <w:rPr>
          <w:rFonts w:asciiTheme="majorHAnsi" w:hAnsiTheme="majorHAnsi"/>
          <w:bCs/>
          <w:highlight w:val="yellow"/>
        </w:rPr>
        <w:t xml:space="preserve">Note: </w:t>
      </w:r>
      <w:r w:rsidR="007D662D">
        <w:rPr>
          <w:rFonts w:asciiTheme="majorHAnsi" w:hAnsiTheme="majorHAnsi"/>
          <w:bCs/>
          <w:highlight w:val="yellow"/>
        </w:rPr>
        <w:t xml:space="preserve"> Because the University par</w:t>
      </w:r>
      <w:r w:rsidR="00FF648C">
        <w:rPr>
          <w:rFonts w:asciiTheme="majorHAnsi" w:hAnsiTheme="majorHAnsi"/>
          <w:bCs/>
          <w:highlight w:val="yellow"/>
        </w:rPr>
        <w:t>ticipates</w:t>
      </w:r>
      <w:r w:rsidR="007D662D">
        <w:rPr>
          <w:rFonts w:asciiTheme="majorHAnsi" w:hAnsiTheme="majorHAnsi"/>
          <w:bCs/>
          <w:highlight w:val="yellow"/>
        </w:rPr>
        <w:t xml:space="preserve"> in E-Verify, a so</w:t>
      </w:r>
      <w:r w:rsidR="00C357BE">
        <w:rPr>
          <w:rFonts w:asciiTheme="majorHAnsi" w:hAnsiTheme="majorHAnsi"/>
          <w:bCs/>
          <w:highlight w:val="yellow"/>
        </w:rPr>
        <w:t>cial security number is required</w:t>
      </w:r>
      <w:r w:rsidR="007D662D">
        <w:rPr>
          <w:rFonts w:asciiTheme="majorHAnsi" w:hAnsiTheme="majorHAnsi"/>
          <w:bCs/>
          <w:highlight w:val="yellow"/>
        </w:rPr>
        <w:t xml:space="preserve">. Make </w:t>
      </w:r>
      <w:r w:rsidR="00F45A45">
        <w:rPr>
          <w:rFonts w:asciiTheme="majorHAnsi" w:hAnsiTheme="majorHAnsi"/>
          <w:bCs/>
          <w:highlight w:val="yellow"/>
        </w:rPr>
        <w:t xml:space="preserve">sure </w:t>
      </w:r>
      <w:r w:rsidR="007D662D">
        <w:rPr>
          <w:rFonts w:asciiTheme="majorHAnsi" w:hAnsiTheme="majorHAnsi"/>
          <w:bCs/>
          <w:highlight w:val="yellow"/>
        </w:rPr>
        <w:t>no dashes are entered.</w:t>
      </w:r>
      <w:r>
        <w:rPr>
          <w:rFonts w:asciiTheme="majorHAnsi" w:hAnsiTheme="majorHAnsi"/>
          <w:bCs/>
        </w:rPr>
        <w:t xml:space="preserve">  </w:t>
      </w:r>
      <w:r w:rsidR="007D662D">
        <w:rPr>
          <w:rFonts w:asciiTheme="majorHAnsi" w:hAnsiTheme="majorHAnsi"/>
          <w:bCs/>
        </w:rPr>
        <w:t xml:space="preserve"> </w:t>
      </w:r>
    </w:p>
    <w:p w:rsidR="00D717B1" w:rsidRPr="009A6632" w:rsidRDefault="00D717B1" w:rsidP="00D717B1">
      <w:pPr>
        <w:pStyle w:val="GTBodyText"/>
        <w:rPr>
          <w:rFonts w:asciiTheme="majorHAnsi" w:hAnsiTheme="majorHAnsi"/>
          <w:bCs/>
        </w:rPr>
      </w:pPr>
      <w:r w:rsidRPr="009A6632">
        <w:rPr>
          <w:rFonts w:asciiTheme="majorHAnsi" w:hAnsiTheme="majorHAnsi"/>
          <w:bCs/>
        </w:rPr>
        <w:t xml:space="preserve">If the employee selects </w:t>
      </w:r>
      <w:r w:rsidRPr="009A6632">
        <w:rPr>
          <w:rFonts w:asciiTheme="majorHAnsi" w:hAnsiTheme="majorHAnsi"/>
          <w:b/>
          <w:bCs/>
        </w:rPr>
        <w:t>“A citizen of the United States”</w:t>
      </w:r>
      <w:r w:rsidR="00AD6279" w:rsidRPr="009A6632">
        <w:rPr>
          <w:rFonts w:asciiTheme="majorHAnsi" w:hAnsiTheme="majorHAnsi"/>
          <w:bCs/>
        </w:rPr>
        <w:t xml:space="preserve">, </w:t>
      </w:r>
      <w:r w:rsidRPr="009A6632">
        <w:rPr>
          <w:rFonts w:asciiTheme="majorHAnsi" w:hAnsiTheme="majorHAnsi"/>
          <w:bCs/>
        </w:rPr>
        <w:t xml:space="preserve">no additional </w:t>
      </w:r>
      <w:r w:rsidR="00F45A45">
        <w:rPr>
          <w:rFonts w:asciiTheme="majorHAnsi" w:hAnsiTheme="majorHAnsi"/>
          <w:bCs/>
        </w:rPr>
        <w:t>information is needed in Section 1.</w:t>
      </w:r>
    </w:p>
    <w:p w:rsidR="009522AD" w:rsidRDefault="00392453" w:rsidP="00D717B1">
      <w:pPr>
        <w:pStyle w:val="GTBodyText"/>
        <w:rPr>
          <w:bCs/>
        </w:rPr>
      </w:pPr>
      <w:r>
        <w:rPr>
          <w:bCs/>
          <w:noProof/>
        </w:rPr>
        <w:lastRenderedPageBreak/>
        <w:drawing>
          <wp:inline distT="0" distB="0" distL="0" distR="0" wp14:anchorId="410A6D44" wp14:editId="480E93F5">
            <wp:extent cx="5486400" cy="2583180"/>
            <wp:effectExtent l="19050" t="19050" r="19050"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83180"/>
                    </a:xfrm>
                    <a:prstGeom prst="rect">
                      <a:avLst/>
                    </a:prstGeom>
                    <a:noFill/>
                    <a:ln>
                      <a:solidFill>
                        <a:schemeClr val="accent1"/>
                      </a:solidFill>
                    </a:ln>
                  </pic:spPr>
                </pic:pic>
              </a:graphicData>
            </a:graphic>
          </wp:inline>
        </w:drawing>
      </w:r>
    </w:p>
    <w:p w:rsidR="00D717B1" w:rsidRPr="009A6632" w:rsidRDefault="00D717B1" w:rsidP="00D717B1">
      <w:pPr>
        <w:pStyle w:val="GTBodyText"/>
        <w:rPr>
          <w:rFonts w:asciiTheme="majorHAnsi" w:hAnsiTheme="majorHAnsi"/>
          <w:bCs/>
        </w:rPr>
      </w:pPr>
      <w:r w:rsidRPr="009A6632">
        <w:rPr>
          <w:rFonts w:asciiTheme="majorHAnsi" w:hAnsiTheme="majorHAnsi"/>
          <w:bCs/>
        </w:rPr>
        <w:t>If employee selects “</w:t>
      </w:r>
      <w:r w:rsidRPr="009A6632">
        <w:rPr>
          <w:rFonts w:asciiTheme="majorHAnsi" w:hAnsiTheme="majorHAnsi"/>
          <w:b/>
          <w:bCs/>
        </w:rPr>
        <w:t>A noncitizen national of the United States</w:t>
      </w:r>
      <w:r w:rsidR="00AD6279" w:rsidRPr="009A6632">
        <w:rPr>
          <w:rFonts w:asciiTheme="majorHAnsi" w:hAnsiTheme="majorHAnsi"/>
          <w:bCs/>
        </w:rPr>
        <w:t xml:space="preserve">”, </w:t>
      </w:r>
      <w:r w:rsidRPr="009A6632">
        <w:rPr>
          <w:rFonts w:asciiTheme="majorHAnsi" w:hAnsiTheme="majorHAnsi"/>
          <w:bCs/>
        </w:rPr>
        <w:t>no ad</w:t>
      </w:r>
      <w:r w:rsidR="00F45A45">
        <w:rPr>
          <w:rFonts w:asciiTheme="majorHAnsi" w:hAnsiTheme="majorHAnsi"/>
          <w:bCs/>
        </w:rPr>
        <w:t>ditional information is needed in Section 1.</w:t>
      </w:r>
    </w:p>
    <w:p w:rsidR="009522AD" w:rsidRDefault="00392453" w:rsidP="00D717B1">
      <w:pPr>
        <w:pStyle w:val="GTBodyText"/>
        <w:rPr>
          <w:bCs/>
        </w:rPr>
      </w:pPr>
      <w:r>
        <w:rPr>
          <w:bCs/>
          <w:noProof/>
        </w:rPr>
        <w:drawing>
          <wp:inline distT="0" distB="0" distL="0" distR="0" wp14:anchorId="724EF811" wp14:editId="5A8F8AC0">
            <wp:extent cx="5486400" cy="2598420"/>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598420"/>
                    </a:xfrm>
                    <a:prstGeom prst="rect">
                      <a:avLst/>
                    </a:prstGeom>
                    <a:noFill/>
                    <a:ln>
                      <a:solidFill>
                        <a:schemeClr val="accent1"/>
                      </a:solidFill>
                    </a:ln>
                  </pic:spPr>
                </pic:pic>
              </a:graphicData>
            </a:graphic>
          </wp:inline>
        </w:drawing>
      </w:r>
    </w:p>
    <w:p w:rsidR="00182E93" w:rsidRDefault="00182E93" w:rsidP="00A85D61">
      <w:pPr>
        <w:pStyle w:val="GTBodyText"/>
        <w:rPr>
          <w:b/>
          <w:noProof/>
          <w:sz w:val="24"/>
          <w:szCs w:val="24"/>
        </w:rPr>
      </w:pPr>
    </w:p>
    <w:p w:rsidR="00D717B1" w:rsidRPr="009A6632" w:rsidRDefault="00D717B1" w:rsidP="00D717B1">
      <w:pPr>
        <w:pStyle w:val="GTBodyText"/>
        <w:rPr>
          <w:rFonts w:asciiTheme="majorHAnsi" w:hAnsiTheme="majorHAnsi"/>
        </w:rPr>
      </w:pPr>
      <w:r w:rsidRPr="009A6632">
        <w:rPr>
          <w:rFonts w:asciiTheme="majorHAnsi" w:hAnsiTheme="majorHAnsi"/>
        </w:rPr>
        <w:t xml:space="preserve">If the employee selects </w:t>
      </w:r>
      <w:r w:rsidRPr="009A6632">
        <w:rPr>
          <w:rFonts w:asciiTheme="majorHAnsi" w:hAnsiTheme="majorHAnsi"/>
          <w:b/>
        </w:rPr>
        <w:t>“A lawful permanent resident”</w:t>
      </w:r>
      <w:r w:rsidR="00AD6279" w:rsidRPr="009A6632">
        <w:rPr>
          <w:rFonts w:asciiTheme="majorHAnsi" w:hAnsiTheme="majorHAnsi"/>
        </w:rPr>
        <w:t xml:space="preserve">, the </w:t>
      </w:r>
      <w:r w:rsidR="00AD6279" w:rsidRPr="009A6632">
        <w:rPr>
          <w:rFonts w:asciiTheme="majorHAnsi" w:hAnsiTheme="majorHAnsi"/>
          <w:b/>
        </w:rPr>
        <w:t xml:space="preserve">Alien # </w:t>
      </w:r>
      <w:r w:rsidRPr="009A6632">
        <w:rPr>
          <w:rFonts w:asciiTheme="majorHAnsi" w:hAnsiTheme="majorHAnsi"/>
        </w:rPr>
        <w:t>field opens and is a required field.</w:t>
      </w:r>
    </w:p>
    <w:p w:rsidR="009522AD" w:rsidRDefault="00392453" w:rsidP="00D717B1">
      <w:pPr>
        <w:pStyle w:val="GTBodyText"/>
      </w:pPr>
      <w:r>
        <w:rPr>
          <w:noProof/>
        </w:rPr>
        <w:lastRenderedPageBreak/>
        <w:drawing>
          <wp:inline distT="0" distB="0" distL="0" distR="0" wp14:anchorId="4FCADB37" wp14:editId="3448A34D">
            <wp:extent cx="5486400" cy="256032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noFill/>
                    <a:ln>
                      <a:solidFill>
                        <a:schemeClr val="accent1"/>
                      </a:solidFill>
                    </a:ln>
                  </pic:spPr>
                </pic:pic>
              </a:graphicData>
            </a:graphic>
          </wp:inline>
        </w:drawing>
      </w:r>
    </w:p>
    <w:p w:rsidR="00D717B1" w:rsidRPr="009A6632" w:rsidRDefault="00D717B1" w:rsidP="00D717B1">
      <w:pPr>
        <w:pStyle w:val="GTBodyText"/>
        <w:rPr>
          <w:rFonts w:asciiTheme="majorHAnsi" w:hAnsiTheme="majorHAnsi"/>
        </w:rPr>
      </w:pPr>
      <w:r w:rsidRPr="009A6632">
        <w:rPr>
          <w:rFonts w:asciiTheme="majorHAnsi" w:hAnsiTheme="majorHAnsi"/>
        </w:rPr>
        <w:t xml:space="preserve">If the employee selects </w:t>
      </w:r>
      <w:r w:rsidRPr="009A6632">
        <w:rPr>
          <w:rFonts w:asciiTheme="majorHAnsi" w:hAnsiTheme="majorHAnsi"/>
          <w:b/>
        </w:rPr>
        <w:t>“An alien authorized to work”</w:t>
      </w:r>
      <w:r w:rsidR="00AD6279" w:rsidRPr="009A6632">
        <w:rPr>
          <w:rFonts w:asciiTheme="majorHAnsi" w:hAnsiTheme="majorHAnsi"/>
        </w:rPr>
        <w:t xml:space="preserve">, the </w:t>
      </w:r>
      <w:r w:rsidRPr="009A6632">
        <w:rPr>
          <w:rFonts w:asciiTheme="majorHAnsi" w:hAnsiTheme="majorHAnsi"/>
          <w:b/>
        </w:rPr>
        <w:t>Alien# or Admission #</w:t>
      </w:r>
      <w:r w:rsidRPr="009A6632">
        <w:rPr>
          <w:rFonts w:asciiTheme="majorHAnsi" w:hAnsiTheme="majorHAnsi"/>
        </w:rPr>
        <w:t xml:space="preserve"> and</w:t>
      </w:r>
      <w:r w:rsidR="00AD6279" w:rsidRPr="009A6632">
        <w:rPr>
          <w:rFonts w:asciiTheme="majorHAnsi" w:hAnsiTheme="majorHAnsi"/>
        </w:rPr>
        <w:t xml:space="preserve"> the </w:t>
      </w:r>
      <w:r w:rsidR="00AD6279" w:rsidRPr="009A6632">
        <w:rPr>
          <w:rFonts w:asciiTheme="majorHAnsi" w:hAnsiTheme="majorHAnsi"/>
          <w:b/>
        </w:rPr>
        <w:t>Expiration Date</w:t>
      </w:r>
      <w:r w:rsidR="00AD6279" w:rsidRPr="009A6632">
        <w:rPr>
          <w:rFonts w:asciiTheme="majorHAnsi" w:hAnsiTheme="majorHAnsi"/>
        </w:rPr>
        <w:t xml:space="preserve"> fields open</w:t>
      </w:r>
      <w:r w:rsidRPr="009A6632">
        <w:rPr>
          <w:rFonts w:asciiTheme="majorHAnsi" w:hAnsiTheme="majorHAnsi"/>
        </w:rPr>
        <w:t xml:space="preserve"> and are required fields. </w:t>
      </w:r>
    </w:p>
    <w:p w:rsidR="004B4823" w:rsidRDefault="008D27AB" w:rsidP="00A85D61">
      <w:pPr>
        <w:pStyle w:val="GTBodyText"/>
        <w:rPr>
          <w:b/>
          <w:noProof/>
          <w:sz w:val="24"/>
          <w:szCs w:val="24"/>
        </w:rPr>
      </w:pPr>
      <w:r>
        <w:rPr>
          <w:noProof/>
        </w:rPr>
        <w:drawing>
          <wp:inline distT="0" distB="0" distL="0" distR="0" wp14:anchorId="61AD7E0A" wp14:editId="57C920E5">
            <wp:extent cx="5478780" cy="4610100"/>
            <wp:effectExtent l="19050" t="19050" r="2667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4610100"/>
                    </a:xfrm>
                    <a:prstGeom prst="rect">
                      <a:avLst/>
                    </a:prstGeom>
                    <a:noFill/>
                    <a:ln>
                      <a:solidFill>
                        <a:schemeClr val="accent1"/>
                      </a:solidFill>
                    </a:ln>
                  </pic:spPr>
                </pic:pic>
              </a:graphicData>
            </a:graphic>
          </wp:inline>
        </w:drawing>
      </w:r>
    </w:p>
    <w:p w:rsidR="00F45A45" w:rsidRDefault="00E46F04" w:rsidP="00A85D61">
      <w:pPr>
        <w:pStyle w:val="GTBodyText"/>
        <w:rPr>
          <w:b/>
          <w:noProof/>
          <w:sz w:val="24"/>
          <w:szCs w:val="24"/>
        </w:rPr>
      </w:pPr>
      <w:r>
        <w:rPr>
          <w:noProof/>
          <w:sz w:val="24"/>
          <w:szCs w:val="24"/>
        </w:rPr>
        <w:t xml:space="preserve"> After number 2 information is entered, hit the “Tab” key or “Enter” to open the passport and country of issuance fields.  </w:t>
      </w:r>
    </w:p>
    <w:p w:rsidR="00862306" w:rsidRPr="009A6632" w:rsidRDefault="00862306" w:rsidP="00862306">
      <w:pPr>
        <w:pStyle w:val="Heading3"/>
      </w:pPr>
      <w:bookmarkStart w:id="48" w:name="_Signing_and_Completing"/>
      <w:bookmarkStart w:id="49" w:name="_Toc322338959"/>
      <w:bookmarkStart w:id="50" w:name="_Toc363206074"/>
      <w:bookmarkStart w:id="51" w:name="_Toc363218426"/>
      <w:bookmarkEnd w:id="48"/>
      <w:r w:rsidRPr="009A6632">
        <w:lastRenderedPageBreak/>
        <w:t>Signing and Completing Section 1</w:t>
      </w:r>
      <w:bookmarkEnd w:id="49"/>
      <w:bookmarkEnd w:id="50"/>
      <w:bookmarkEnd w:id="51"/>
    </w:p>
    <w:p w:rsidR="00D717B1" w:rsidRPr="009A6632" w:rsidRDefault="004B4823" w:rsidP="00A85D61">
      <w:pPr>
        <w:pStyle w:val="GTBodyText"/>
        <w:rPr>
          <w:rFonts w:asciiTheme="majorHAnsi" w:hAnsiTheme="majorHAnsi"/>
        </w:rPr>
      </w:pPr>
      <w:r w:rsidRPr="009A6632">
        <w:rPr>
          <w:rFonts w:asciiTheme="majorHAnsi" w:hAnsiTheme="majorHAnsi"/>
        </w:rPr>
        <w:t xml:space="preserve">After </w:t>
      </w:r>
      <w:r w:rsidR="0007145A">
        <w:rPr>
          <w:rFonts w:asciiTheme="majorHAnsi" w:hAnsiTheme="majorHAnsi"/>
        </w:rPr>
        <w:t>the employee attest to their citizenship or immigration status</w:t>
      </w:r>
      <w:r w:rsidRPr="009A6632">
        <w:rPr>
          <w:rFonts w:asciiTheme="majorHAnsi" w:hAnsiTheme="majorHAnsi"/>
        </w:rPr>
        <w:t>, the</w:t>
      </w:r>
      <w:r w:rsidR="00D717B1" w:rsidRPr="009A6632">
        <w:rPr>
          <w:rFonts w:asciiTheme="majorHAnsi" w:hAnsiTheme="majorHAnsi"/>
        </w:rPr>
        <w:t xml:space="preserve"> </w:t>
      </w:r>
      <w:r w:rsidR="0007145A">
        <w:rPr>
          <w:rFonts w:asciiTheme="majorHAnsi" w:hAnsiTheme="majorHAnsi"/>
        </w:rPr>
        <w:t>e</w:t>
      </w:r>
      <w:r w:rsidR="00D717B1" w:rsidRPr="009A6632">
        <w:rPr>
          <w:rFonts w:asciiTheme="majorHAnsi" w:hAnsiTheme="majorHAnsi"/>
        </w:rPr>
        <w:t xml:space="preserve">mployee should click on the </w:t>
      </w:r>
      <w:r w:rsidR="00D717B1" w:rsidRPr="009A6632">
        <w:rPr>
          <w:rFonts w:asciiTheme="majorHAnsi" w:hAnsiTheme="majorHAnsi"/>
          <w:b/>
        </w:rPr>
        <w:t>“Click to Sign”</w:t>
      </w:r>
      <w:r w:rsidR="00D717B1" w:rsidRPr="009A6632">
        <w:rPr>
          <w:rFonts w:asciiTheme="majorHAnsi" w:hAnsiTheme="majorHAnsi"/>
        </w:rPr>
        <w:t xml:space="preserve"> button</w:t>
      </w:r>
    </w:p>
    <w:p w:rsidR="001F4D7D" w:rsidRDefault="003810C2" w:rsidP="00A85D61">
      <w:pPr>
        <w:pStyle w:val="GTBodyText"/>
      </w:pPr>
      <w:r>
        <w:rPr>
          <w:noProof/>
        </w:rPr>
        <w:drawing>
          <wp:inline distT="0" distB="0" distL="0" distR="0" wp14:anchorId="59FFD42C" wp14:editId="467B73CD">
            <wp:extent cx="5486400" cy="571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a:ln>
                      <a:noFill/>
                    </a:ln>
                  </pic:spPr>
                </pic:pic>
              </a:graphicData>
            </a:graphic>
          </wp:inline>
        </w:drawing>
      </w:r>
    </w:p>
    <w:p w:rsidR="001F5545" w:rsidRDefault="001F5545" w:rsidP="00A85D61">
      <w:pPr>
        <w:pStyle w:val="GTBodyText"/>
        <w:rPr>
          <w:rFonts w:asciiTheme="majorHAnsi" w:hAnsiTheme="majorHAnsi"/>
        </w:rPr>
      </w:pPr>
    </w:p>
    <w:p w:rsidR="007745D2" w:rsidRPr="009A6632" w:rsidRDefault="007745D2" w:rsidP="00A85D61">
      <w:pPr>
        <w:pStyle w:val="GTBodyText"/>
        <w:rPr>
          <w:rFonts w:asciiTheme="majorHAnsi" w:hAnsiTheme="majorHAnsi"/>
        </w:rPr>
      </w:pPr>
      <w:r w:rsidRPr="009A6632">
        <w:rPr>
          <w:rFonts w:asciiTheme="majorHAnsi" w:hAnsiTheme="majorHAnsi"/>
        </w:rPr>
        <w:t>If the employee has not completed all of the required fields including I-9 eligibility the system will display an error message with the identified fields that need to be completed.</w:t>
      </w:r>
    </w:p>
    <w:p w:rsidR="001F4D7D" w:rsidRPr="002F5DBD" w:rsidRDefault="001F4D7D" w:rsidP="00A85D61">
      <w:pPr>
        <w:pStyle w:val="GTBodyText"/>
      </w:pPr>
      <w:r>
        <w:rPr>
          <w:noProof/>
        </w:rPr>
        <w:drawing>
          <wp:inline distT="0" distB="0" distL="0" distR="0" wp14:anchorId="091654D2" wp14:editId="38C0AB7F">
            <wp:extent cx="2846070" cy="1362480"/>
            <wp:effectExtent l="19050" t="19050" r="11430" b="2817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846070" cy="1362480"/>
                    </a:xfrm>
                    <a:prstGeom prst="rect">
                      <a:avLst/>
                    </a:prstGeom>
                    <a:noFill/>
                    <a:ln w="9525">
                      <a:solidFill>
                        <a:schemeClr val="tx1"/>
                      </a:solidFill>
                      <a:miter lim="800000"/>
                      <a:headEnd/>
                      <a:tailEnd/>
                    </a:ln>
                  </pic:spPr>
                </pic:pic>
              </a:graphicData>
            </a:graphic>
          </wp:inline>
        </w:drawing>
      </w:r>
    </w:p>
    <w:p w:rsidR="00733C30" w:rsidRPr="009A6632" w:rsidRDefault="007745D2" w:rsidP="00A85D61">
      <w:pPr>
        <w:pStyle w:val="GTBodyText"/>
        <w:rPr>
          <w:rFonts w:asciiTheme="majorHAnsi" w:hAnsiTheme="majorHAnsi"/>
          <w:bCs/>
        </w:rPr>
      </w:pPr>
      <w:r w:rsidRPr="009A6632">
        <w:rPr>
          <w:rFonts w:asciiTheme="majorHAnsi" w:hAnsiTheme="majorHAnsi"/>
          <w:bCs/>
        </w:rPr>
        <w:t>If all required fields are complete then the Employee’s Signature page opens.</w:t>
      </w:r>
    </w:p>
    <w:p w:rsidR="00733C30" w:rsidRDefault="00733C30" w:rsidP="00A85D61">
      <w:pPr>
        <w:pStyle w:val="GTBodyText"/>
        <w:rPr>
          <w:bCs/>
        </w:rPr>
      </w:pPr>
      <w:r>
        <w:rPr>
          <w:noProof/>
        </w:rPr>
        <w:drawing>
          <wp:inline distT="0" distB="0" distL="0" distR="0" wp14:anchorId="527FEB3F" wp14:editId="1070AE00">
            <wp:extent cx="2990850" cy="2164925"/>
            <wp:effectExtent l="19050" t="19050" r="19050" b="25825"/>
            <wp:docPr id="18" name="Picture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2" cstate="print"/>
                    <a:srcRect/>
                    <a:stretch>
                      <a:fillRect/>
                    </a:stretch>
                  </pic:blipFill>
                  <pic:spPr bwMode="auto">
                    <a:xfrm>
                      <a:off x="0" y="0"/>
                      <a:ext cx="2993982" cy="2167192"/>
                    </a:xfrm>
                    <a:prstGeom prst="rect">
                      <a:avLst/>
                    </a:prstGeom>
                    <a:noFill/>
                    <a:ln w="9525">
                      <a:solidFill>
                        <a:schemeClr val="tx1"/>
                      </a:solidFill>
                      <a:miter lim="800000"/>
                      <a:headEnd/>
                      <a:tailEnd/>
                    </a:ln>
                  </pic:spPr>
                </pic:pic>
              </a:graphicData>
            </a:graphic>
          </wp:inline>
        </w:drawing>
      </w:r>
    </w:p>
    <w:p w:rsidR="00D717B1" w:rsidRPr="009A6632" w:rsidRDefault="001F5545" w:rsidP="00D717B1">
      <w:pPr>
        <w:pStyle w:val="GTBodyText"/>
        <w:rPr>
          <w:rFonts w:asciiTheme="majorHAnsi" w:hAnsiTheme="majorHAnsi"/>
          <w:bCs/>
        </w:rPr>
      </w:pPr>
      <w:r>
        <w:rPr>
          <w:rFonts w:asciiTheme="majorHAnsi" w:hAnsiTheme="majorHAnsi"/>
          <w:bCs/>
        </w:rPr>
        <w:t xml:space="preserve">Have the employee enter their PeopleSoft User ID and User Password then click on </w:t>
      </w:r>
      <w:r w:rsidR="00D717B1" w:rsidRPr="009A6632">
        <w:rPr>
          <w:rFonts w:asciiTheme="majorHAnsi" w:hAnsiTheme="majorHAnsi"/>
          <w:bCs/>
        </w:rPr>
        <w:t>“</w:t>
      </w:r>
      <w:r w:rsidR="00D717B1" w:rsidRPr="009A6632">
        <w:rPr>
          <w:rFonts w:asciiTheme="majorHAnsi" w:hAnsiTheme="majorHAnsi"/>
          <w:b/>
          <w:bCs/>
        </w:rPr>
        <w:t>Sign</w:t>
      </w:r>
      <w:r w:rsidR="00D717B1" w:rsidRPr="009A6632">
        <w:rPr>
          <w:rFonts w:asciiTheme="majorHAnsi" w:hAnsiTheme="majorHAnsi"/>
          <w:bCs/>
        </w:rPr>
        <w:t>”.</w:t>
      </w:r>
    </w:p>
    <w:p w:rsidR="007745D2" w:rsidRPr="009A6632" w:rsidRDefault="007745D2" w:rsidP="00A85D61">
      <w:pPr>
        <w:pStyle w:val="GTBodyText"/>
        <w:rPr>
          <w:rFonts w:asciiTheme="majorHAnsi" w:hAnsiTheme="majorHAnsi"/>
          <w:bCs/>
        </w:rPr>
      </w:pPr>
      <w:r w:rsidRPr="009A6632">
        <w:rPr>
          <w:rFonts w:asciiTheme="majorHAnsi" w:hAnsiTheme="majorHAnsi"/>
          <w:bCs/>
        </w:rPr>
        <w:t xml:space="preserve">If the employee enters their </w:t>
      </w:r>
      <w:r w:rsidR="003E5E86">
        <w:rPr>
          <w:rFonts w:asciiTheme="majorHAnsi" w:hAnsiTheme="majorHAnsi"/>
          <w:bCs/>
        </w:rPr>
        <w:t xml:space="preserve">PeopleSoft </w:t>
      </w:r>
      <w:r w:rsidRPr="009A6632">
        <w:rPr>
          <w:rFonts w:asciiTheme="majorHAnsi" w:hAnsiTheme="majorHAnsi"/>
          <w:bCs/>
        </w:rPr>
        <w:t xml:space="preserve">User ID and/or password incorrectly or they do not have an active </w:t>
      </w:r>
      <w:r w:rsidR="003E5E86">
        <w:rPr>
          <w:rFonts w:asciiTheme="majorHAnsi" w:hAnsiTheme="majorHAnsi"/>
          <w:bCs/>
        </w:rPr>
        <w:t>PeopleSoft U</w:t>
      </w:r>
      <w:r w:rsidRPr="009A6632">
        <w:rPr>
          <w:rFonts w:asciiTheme="majorHAnsi" w:hAnsiTheme="majorHAnsi"/>
          <w:bCs/>
        </w:rPr>
        <w:t>ser Id in the system an error message will display.</w:t>
      </w:r>
    </w:p>
    <w:p w:rsidR="00E32D3B" w:rsidRDefault="00E32D3B" w:rsidP="00A85D61">
      <w:pPr>
        <w:pStyle w:val="GTBodyText"/>
        <w:rPr>
          <w:bCs/>
        </w:rPr>
      </w:pPr>
      <w:r>
        <w:rPr>
          <w:bCs/>
          <w:noProof/>
        </w:rPr>
        <w:drawing>
          <wp:inline distT="0" distB="0" distL="0" distR="0" wp14:anchorId="4DCFEEDF" wp14:editId="3D0BB5AE">
            <wp:extent cx="3181350" cy="1148665"/>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81350" cy="1148665"/>
                    </a:xfrm>
                    <a:prstGeom prst="rect">
                      <a:avLst/>
                    </a:prstGeom>
                    <a:noFill/>
                    <a:ln w="9525">
                      <a:noFill/>
                      <a:miter lim="800000"/>
                      <a:headEnd/>
                      <a:tailEnd/>
                    </a:ln>
                  </pic:spPr>
                </pic:pic>
              </a:graphicData>
            </a:graphic>
          </wp:inline>
        </w:drawing>
      </w:r>
    </w:p>
    <w:p w:rsidR="00733C30" w:rsidRDefault="00733C30" w:rsidP="00A85D61">
      <w:pPr>
        <w:pStyle w:val="GTBodyText"/>
        <w:rPr>
          <w:noProof/>
        </w:rPr>
      </w:pPr>
    </w:p>
    <w:p w:rsidR="00733C30" w:rsidRDefault="00733C30" w:rsidP="00A85D61">
      <w:pPr>
        <w:pStyle w:val="GTBodyText"/>
        <w:rPr>
          <w:b/>
          <w:noProof/>
          <w:sz w:val="24"/>
          <w:szCs w:val="24"/>
        </w:rPr>
      </w:pPr>
    </w:p>
    <w:p w:rsidR="00D717B1" w:rsidRDefault="00D717B1" w:rsidP="00D717B1">
      <w:pPr>
        <w:pStyle w:val="GTBodyText"/>
        <w:rPr>
          <w:bCs/>
        </w:rPr>
      </w:pPr>
      <w:r w:rsidRPr="00E0030C">
        <w:rPr>
          <w:bCs/>
        </w:rPr>
        <w:lastRenderedPageBreak/>
        <w:t xml:space="preserve">If the </w:t>
      </w:r>
      <w:r w:rsidR="003E5E86">
        <w:rPr>
          <w:bCs/>
        </w:rPr>
        <w:t xml:space="preserve">PeopleSoft </w:t>
      </w:r>
      <w:r>
        <w:rPr>
          <w:bCs/>
        </w:rPr>
        <w:t>U</w:t>
      </w:r>
      <w:r w:rsidRPr="00E0030C">
        <w:rPr>
          <w:bCs/>
        </w:rPr>
        <w:t xml:space="preserve">ser </w:t>
      </w:r>
      <w:r>
        <w:rPr>
          <w:bCs/>
        </w:rPr>
        <w:t>ID</w:t>
      </w:r>
      <w:r w:rsidRPr="00E0030C">
        <w:rPr>
          <w:bCs/>
        </w:rPr>
        <w:t xml:space="preserve"> and password are correct then the system will display Section 1 with the Employee Signature completed</w:t>
      </w:r>
      <w:r>
        <w:rPr>
          <w:bCs/>
        </w:rPr>
        <w:t>.</w:t>
      </w:r>
    </w:p>
    <w:p w:rsidR="001F4D7D" w:rsidRDefault="007C2223" w:rsidP="00D717B1">
      <w:pPr>
        <w:pStyle w:val="GTBodyText"/>
        <w:rPr>
          <w:bCs/>
        </w:rPr>
      </w:pPr>
      <w:r>
        <w:rPr>
          <w:bCs/>
          <w:noProof/>
        </w:rPr>
        <w:drawing>
          <wp:inline distT="0" distB="0" distL="0" distR="0" wp14:anchorId="0545B7CB" wp14:editId="5EA8A995">
            <wp:extent cx="5478780" cy="2682240"/>
            <wp:effectExtent l="19050" t="19050" r="2667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2682240"/>
                    </a:xfrm>
                    <a:prstGeom prst="rect">
                      <a:avLst/>
                    </a:prstGeom>
                    <a:noFill/>
                    <a:ln>
                      <a:solidFill>
                        <a:schemeClr val="accent1"/>
                      </a:solidFill>
                    </a:ln>
                  </pic:spPr>
                </pic:pic>
              </a:graphicData>
            </a:graphic>
          </wp:inline>
        </w:drawing>
      </w:r>
    </w:p>
    <w:p w:rsidR="00733C30" w:rsidRDefault="00D717B1" w:rsidP="00D717B1">
      <w:pPr>
        <w:pStyle w:val="GTBodyText"/>
      </w:pPr>
      <w:r w:rsidRPr="00E0030C">
        <w:t xml:space="preserve">The employee </w:t>
      </w:r>
      <w:r>
        <w:t xml:space="preserve">section </w:t>
      </w:r>
      <w:r w:rsidRPr="00E0030C">
        <w:t>is now complete and you are ready to go to the next section</w:t>
      </w:r>
      <w:r>
        <w:t>.</w:t>
      </w:r>
    </w:p>
    <w:p w:rsidR="001F5545" w:rsidRPr="001F5545" w:rsidRDefault="001F5545" w:rsidP="001F5545">
      <w:pPr>
        <w:rPr>
          <w:b/>
          <w:u w:val="single"/>
        </w:rPr>
      </w:pPr>
      <w:r w:rsidRPr="001F5545">
        <w:rPr>
          <w:b/>
          <w:u w:val="single"/>
        </w:rPr>
        <w:t xml:space="preserve">Have the employee stay until the eI-9 is completed and submitted.  </w:t>
      </w:r>
    </w:p>
    <w:p w:rsidR="001F5545" w:rsidRDefault="001F5545" w:rsidP="00D717B1">
      <w:pPr>
        <w:pStyle w:val="GTBodyText"/>
      </w:pPr>
    </w:p>
    <w:p w:rsidR="00D717B1" w:rsidRPr="00D717B1" w:rsidRDefault="00733C30" w:rsidP="00D717B1">
      <w:pPr>
        <w:pStyle w:val="GTBodyText"/>
      </w:pPr>
      <w:r>
        <w:t>Cl</w:t>
      </w:r>
      <w:r w:rsidR="00D717B1">
        <w:t xml:space="preserve">ick on the </w:t>
      </w:r>
      <w:r w:rsidR="00D717B1" w:rsidRPr="00F11A3B">
        <w:rPr>
          <w:b/>
        </w:rPr>
        <w:t>“Next”</w:t>
      </w:r>
      <w:r w:rsidR="00D717B1">
        <w:t xml:space="preserve"> button</w:t>
      </w:r>
      <w:r w:rsidR="00477EDC">
        <w:t xml:space="preserve"> to proceed.</w:t>
      </w:r>
    </w:p>
    <w:p w:rsidR="007745D2" w:rsidRDefault="00882DBE" w:rsidP="00A85D61">
      <w:pPr>
        <w:pStyle w:val="GTBodyText"/>
      </w:pPr>
      <w:r>
        <w:t>The user</w:t>
      </w:r>
      <w:r w:rsidR="00D717B1">
        <w:t xml:space="preserve"> will be prompted with the</w:t>
      </w:r>
      <w:r w:rsidR="007745D2">
        <w:t xml:space="preserve"> question</w:t>
      </w:r>
      <w:r w:rsidR="00D717B1">
        <w:t>,</w:t>
      </w:r>
      <w:r w:rsidR="007745D2">
        <w:t xml:space="preserve"> “Was any part of Section 1 completed by a person other than the employee?” </w:t>
      </w:r>
    </w:p>
    <w:p w:rsidR="004B4823" w:rsidRDefault="00733C30" w:rsidP="00A85D61">
      <w:pPr>
        <w:pStyle w:val="GTBodyText"/>
      </w:pPr>
      <w:r>
        <w:rPr>
          <w:bCs/>
          <w:noProof/>
        </w:rPr>
        <w:drawing>
          <wp:inline distT="0" distB="0" distL="0" distR="0" wp14:anchorId="077E93DF" wp14:editId="1DFB8437">
            <wp:extent cx="4072890" cy="931878"/>
            <wp:effectExtent l="19050" t="19050" r="22860" b="20622"/>
            <wp:docPr id="47"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25" cstate="print"/>
                    <a:srcRect/>
                    <a:stretch>
                      <a:fillRect/>
                    </a:stretch>
                  </pic:blipFill>
                  <pic:spPr bwMode="auto">
                    <a:xfrm>
                      <a:off x="0" y="0"/>
                      <a:ext cx="4072519" cy="931793"/>
                    </a:xfrm>
                    <a:prstGeom prst="rect">
                      <a:avLst/>
                    </a:prstGeom>
                    <a:noFill/>
                    <a:ln w="9525">
                      <a:solidFill>
                        <a:schemeClr val="tx1"/>
                      </a:solidFill>
                      <a:miter lim="800000"/>
                      <a:headEnd/>
                      <a:tailEnd/>
                    </a:ln>
                  </pic:spPr>
                </pic:pic>
              </a:graphicData>
            </a:graphic>
          </wp:inline>
        </w:drawing>
      </w:r>
    </w:p>
    <w:p w:rsidR="00111453" w:rsidRDefault="007745D2" w:rsidP="00A85D61">
      <w:pPr>
        <w:pStyle w:val="GTBodyText"/>
      </w:pPr>
      <w:r>
        <w:t>If the employee had assistance in completing the form including a translator</w:t>
      </w:r>
      <w:r w:rsidR="00D717B1">
        <w:t xml:space="preserve"> or a typist,</w:t>
      </w:r>
      <w:r>
        <w:t xml:space="preserve"> click </w:t>
      </w:r>
      <w:r w:rsidRPr="00F11A3B">
        <w:rPr>
          <w:b/>
        </w:rPr>
        <w:t>“</w:t>
      </w:r>
      <w:r>
        <w:rPr>
          <w:b/>
        </w:rPr>
        <w:t>Y</w:t>
      </w:r>
      <w:r w:rsidRPr="00F11A3B">
        <w:rPr>
          <w:b/>
        </w:rPr>
        <w:t>es”</w:t>
      </w:r>
      <w:r>
        <w:t xml:space="preserve"> and proceed to the </w:t>
      </w:r>
      <w:r w:rsidR="00D0615D">
        <w:fldChar w:fldCharType="begin"/>
      </w:r>
      <w:r w:rsidR="00D0615D">
        <w:instrText xml:space="preserve"> REF _Ref313963750 \h  \* MERGEFORMAT </w:instrText>
      </w:r>
      <w:r w:rsidR="00D0615D">
        <w:fldChar w:fldCharType="separate"/>
      </w:r>
      <w:r w:rsidR="0043220A" w:rsidRPr="0043220A">
        <w:rPr>
          <w:rStyle w:val="GTHyperlink"/>
          <w:color w:val="4BACC6" w:themeColor="accent5"/>
        </w:rPr>
        <w:t>Completing</w:t>
      </w:r>
      <w:r w:rsidR="0043220A" w:rsidRPr="0043220A">
        <w:rPr>
          <w:color w:val="4BACC6" w:themeColor="accent5"/>
          <w:u w:val="single"/>
        </w:rPr>
        <w:t xml:space="preserve"> the Preparer/Translator Certification</w:t>
      </w:r>
      <w:r w:rsidR="00D0615D">
        <w:fldChar w:fldCharType="end"/>
      </w:r>
      <w:r w:rsidR="005C1994">
        <w:t xml:space="preserve"> </w:t>
      </w:r>
      <w:r>
        <w:t>section of this document.</w:t>
      </w:r>
      <w:r w:rsidR="00111453">
        <w:t xml:space="preserve"> </w:t>
      </w:r>
    </w:p>
    <w:p w:rsidR="007745D2" w:rsidRDefault="007745D2" w:rsidP="00A85D61">
      <w:pPr>
        <w:pStyle w:val="GTBodyText"/>
      </w:pPr>
      <w:r>
        <w:t xml:space="preserve">Otherwise, click </w:t>
      </w:r>
      <w:r w:rsidRPr="00F11A3B">
        <w:rPr>
          <w:b/>
        </w:rPr>
        <w:t>“</w:t>
      </w:r>
      <w:r>
        <w:rPr>
          <w:b/>
        </w:rPr>
        <w:t>N</w:t>
      </w:r>
      <w:r w:rsidRPr="00F11A3B">
        <w:rPr>
          <w:b/>
        </w:rPr>
        <w:t>o”</w:t>
      </w:r>
      <w:r>
        <w:t xml:space="preserve"> </w:t>
      </w:r>
      <w:r w:rsidR="00733C30">
        <w:t>to move on.</w:t>
      </w:r>
    </w:p>
    <w:p w:rsidR="00111453" w:rsidRDefault="00111453" w:rsidP="00111453">
      <w:pPr>
        <w:pStyle w:val="GTBodyText"/>
        <w:rPr>
          <w:noProof/>
        </w:rPr>
      </w:pPr>
      <w:r>
        <w:rPr>
          <w:noProof/>
        </w:rPr>
        <w:t xml:space="preserve">If the user indicates that there was not a translator, the following question appears and </w:t>
      </w:r>
      <w:r w:rsidR="003E5E86">
        <w:rPr>
          <w:noProof/>
        </w:rPr>
        <w:t xml:space="preserve">must </w:t>
      </w:r>
      <w:r>
        <w:rPr>
          <w:noProof/>
        </w:rPr>
        <w:t>be answered. (“Would you like to continue to Section 2, Employer Review and Verification….”)</w:t>
      </w:r>
    </w:p>
    <w:p w:rsidR="00733C30" w:rsidRDefault="00733C30" w:rsidP="00111453">
      <w:pPr>
        <w:pStyle w:val="GTBodyText"/>
        <w:rPr>
          <w:noProof/>
        </w:rPr>
      </w:pPr>
      <w:r>
        <w:rPr>
          <w:b/>
          <w:noProof/>
        </w:rPr>
        <w:drawing>
          <wp:inline distT="0" distB="0" distL="0" distR="0" wp14:anchorId="550C0048" wp14:editId="48739CE0">
            <wp:extent cx="4255770" cy="676278"/>
            <wp:effectExtent l="19050" t="19050" r="11430" b="28572"/>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26" cstate="print"/>
                    <a:srcRect/>
                    <a:stretch>
                      <a:fillRect/>
                    </a:stretch>
                  </pic:blipFill>
                  <pic:spPr bwMode="auto">
                    <a:xfrm>
                      <a:off x="0" y="0"/>
                      <a:ext cx="4255770" cy="676278"/>
                    </a:xfrm>
                    <a:prstGeom prst="rect">
                      <a:avLst/>
                    </a:prstGeom>
                    <a:noFill/>
                    <a:ln w="9525">
                      <a:solidFill>
                        <a:schemeClr val="tx1"/>
                      </a:solidFill>
                      <a:miter lim="800000"/>
                      <a:headEnd/>
                      <a:tailEnd/>
                    </a:ln>
                  </pic:spPr>
                </pic:pic>
              </a:graphicData>
            </a:graphic>
          </wp:inline>
        </w:drawing>
      </w:r>
    </w:p>
    <w:p w:rsidR="00111453" w:rsidRDefault="00111453" w:rsidP="00111453">
      <w:pPr>
        <w:pStyle w:val="GTBodyText"/>
        <w:rPr>
          <w:noProof/>
        </w:rPr>
      </w:pPr>
      <w:r w:rsidRPr="0082143B">
        <w:rPr>
          <w:noProof/>
        </w:rPr>
        <w:t xml:space="preserve">If </w:t>
      </w:r>
      <w:r>
        <w:rPr>
          <w:noProof/>
        </w:rPr>
        <w:t xml:space="preserve">the </w:t>
      </w:r>
      <w:r w:rsidR="003B62CE">
        <w:rPr>
          <w:noProof/>
        </w:rPr>
        <w:t>Employer</w:t>
      </w:r>
      <w:r>
        <w:rPr>
          <w:noProof/>
        </w:rPr>
        <w:t xml:space="preserve"> Representative</w:t>
      </w:r>
      <w:r w:rsidRPr="0082143B">
        <w:rPr>
          <w:noProof/>
        </w:rPr>
        <w:t xml:space="preserve"> wish</w:t>
      </w:r>
      <w:r>
        <w:rPr>
          <w:noProof/>
        </w:rPr>
        <w:t>es</w:t>
      </w:r>
      <w:r w:rsidRPr="0082143B">
        <w:rPr>
          <w:noProof/>
        </w:rPr>
        <w:t xml:space="preserve"> to complete Section 2, Employer Review and Verification, </w:t>
      </w:r>
      <w:r>
        <w:rPr>
          <w:noProof/>
        </w:rPr>
        <w:t xml:space="preserve">click </w:t>
      </w:r>
      <w:r w:rsidRPr="0082143B">
        <w:rPr>
          <w:noProof/>
        </w:rPr>
        <w:t xml:space="preserve">the </w:t>
      </w:r>
      <w:r w:rsidRPr="00244923">
        <w:rPr>
          <w:b/>
          <w:noProof/>
        </w:rPr>
        <w:t>Yes</w:t>
      </w:r>
      <w:r w:rsidRPr="0082143B">
        <w:rPr>
          <w:noProof/>
        </w:rPr>
        <w:t xml:space="preserve"> button to proceed.</w:t>
      </w:r>
      <w:r w:rsidR="00E932B2">
        <w:rPr>
          <w:noProof/>
        </w:rPr>
        <w:t xml:space="preserve">  See section </w:t>
      </w:r>
      <w:r w:rsidR="00D0615D">
        <w:fldChar w:fldCharType="begin"/>
      </w:r>
      <w:r w:rsidR="00D0615D">
        <w:instrText xml:space="preserve"> REF _Ref313969873 \h  \* MERGEFORMAT </w:instrText>
      </w:r>
      <w:r w:rsidR="00D0615D">
        <w:fldChar w:fldCharType="separate"/>
      </w:r>
      <w:r w:rsidR="0043220A" w:rsidRPr="0043220A">
        <w:rPr>
          <w:rStyle w:val="GTHyperlink"/>
        </w:rPr>
        <w:t>Section 2: Employer Review and Verification</w:t>
      </w:r>
      <w:r w:rsidR="00D0615D">
        <w:fldChar w:fldCharType="end"/>
      </w:r>
      <w:r w:rsidR="00E932B2">
        <w:rPr>
          <w:noProof/>
        </w:rPr>
        <w:t xml:space="preserve"> below.</w:t>
      </w:r>
    </w:p>
    <w:p w:rsidR="00CD26FA" w:rsidRDefault="00CD26FA" w:rsidP="00111453">
      <w:pPr>
        <w:pStyle w:val="GTBodyText"/>
        <w:rPr>
          <w:noProof/>
        </w:rPr>
      </w:pPr>
    </w:p>
    <w:p w:rsidR="00CD26FA" w:rsidRPr="0082143B" w:rsidRDefault="00CD26FA" w:rsidP="00111453">
      <w:pPr>
        <w:pStyle w:val="GTBodyText"/>
        <w:rPr>
          <w:noProof/>
        </w:rPr>
      </w:pPr>
    </w:p>
    <w:p w:rsidR="00111453" w:rsidRPr="0082143B" w:rsidRDefault="00111453" w:rsidP="00111453">
      <w:pPr>
        <w:pStyle w:val="GTBodyText"/>
        <w:rPr>
          <w:noProof/>
        </w:rPr>
      </w:pPr>
      <w:r w:rsidRPr="0082143B">
        <w:rPr>
          <w:noProof/>
        </w:rPr>
        <w:lastRenderedPageBreak/>
        <w:t xml:space="preserve">If </w:t>
      </w:r>
      <w:r>
        <w:rPr>
          <w:noProof/>
        </w:rPr>
        <w:t xml:space="preserve">the </w:t>
      </w:r>
      <w:r w:rsidR="003B62CE">
        <w:rPr>
          <w:noProof/>
        </w:rPr>
        <w:t>Employer</w:t>
      </w:r>
      <w:r>
        <w:rPr>
          <w:noProof/>
        </w:rPr>
        <w:t xml:space="preserve"> Representative</w:t>
      </w:r>
      <w:r w:rsidRPr="0082143B">
        <w:rPr>
          <w:noProof/>
        </w:rPr>
        <w:t xml:space="preserve"> wish</w:t>
      </w:r>
      <w:r>
        <w:rPr>
          <w:noProof/>
        </w:rPr>
        <w:t>es</w:t>
      </w:r>
      <w:r w:rsidRPr="0082143B">
        <w:rPr>
          <w:noProof/>
        </w:rPr>
        <w:t xml:space="preserve"> to complete Section 2 at a </w:t>
      </w:r>
      <w:r w:rsidRPr="0082143B">
        <w:rPr>
          <w:b/>
          <w:noProof/>
        </w:rPr>
        <w:t>later date</w:t>
      </w:r>
      <w:r w:rsidRPr="0082143B">
        <w:rPr>
          <w:noProof/>
        </w:rPr>
        <w:t>, click the No button.</w:t>
      </w:r>
      <w:r>
        <w:rPr>
          <w:noProof/>
        </w:rPr>
        <w:t xml:space="preserve"> </w:t>
      </w:r>
      <w:r w:rsidRPr="00733C30">
        <w:rPr>
          <w:noProof/>
          <w:u w:val="single"/>
        </w:rPr>
        <w:t xml:space="preserve">However, they should remember that this section must be completed before the I-9 can be considered complete (and before </w:t>
      </w:r>
      <w:r w:rsidR="00E932B2" w:rsidRPr="00733C30">
        <w:rPr>
          <w:noProof/>
          <w:u w:val="single"/>
        </w:rPr>
        <w:t xml:space="preserve">and </w:t>
      </w:r>
      <w:r w:rsidRPr="00733C30">
        <w:rPr>
          <w:noProof/>
          <w:u w:val="single"/>
        </w:rPr>
        <w:t>E-Verif</w:t>
      </w:r>
      <w:r w:rsidR="00E932B2" w:rsidRPr="00733C30">
        <w:rPr>
          <w:noProof/>
          <w:u w:val="single"/>
        </w:rPr>
        <w:t>y case</w:t>
      </w:r>
      <w:r w:rsidRPr="00733C30">
        <w:rPr>
          <w:noProof/>
          <w:u w:val="single"/>
        </w:rPr>
        <w:t xml:space="preserve"> can </w:t>
      </w:r>
      <w:r w:rsidR="00E932B2" w:rsidRPr="00733C30">
        <w:rPr>
          <w:noProof/>
          <w:u w:val="single"/>
        </w:rPr>
        <w:t>be created, if applicable</w:t>
      </w:r>
      <w:r w:rsidRPr="00733C30">
        <w:rPr>
          <w:noProof/>
          <w:u w:val="single"/>
        </w:rPr>
        <w:t>.)</w:t>
      </w:r>
      <w:r w:rsidR="00E932B2" w:rsidRPr="00733C30">
        <w:rPr>
          <w:noProof/>
          <w:u w:val="single"/>
        </w:rPr>
        <w:t xml:space="preserve"> </w:t>
      </w:r>
      <w:r w:rsidR="00E932B2">
        <w:rPr>
          <w:noProof/>
        </w:rPr>
        <w:t xml:space="preserve">See section </w:t>
      </w:r>
      <w:r w:rsidR="00A71428" w:rsidRPr="00E932B2">
        <w:rPr>
          <w:rStyle w:val="GTHyperlink"/>
        </w:rPr>
        <w:fldChar w:fldCharType="begin"/>
      </w:r>
      <w:r w:rsidR="00E932B2" w:rsidRPr="00E932B2">
        <w:rPr>
          <w:rStyle w:val="GTHyperlink"/>
        </w:rPr>
        <w:instrText xml:space="preserve"> REF _Ref313969996 \h </w:instrText>
      </w:r>
      <w:r w:rsidR="00E932B2">
        <w:rPr>
          <w:rStyle w:val="GTHyperlink"/>
        </w:rPr>
        <w:instrText xml:space="preserve"> \* MERGEFORMAT </w:instrText>
      </w:r>
      <w:r w:rsidR="00A71428" w:rsidRPr="00E932B2">
        <w:rPr>
          <w:rStyle w:val="GTHyperlink"/>
        </w:rPr>
      </w:r>
      <w:r w:rsidR="00A71428" w:rsidRPr="00E932B2">
        <w:rPr>
          <w:rStyle w:val="GTHyperlink"/>
        </w:rPr>
        <w:fldChar w:fldCharType="separate"/>
      </w:r>
      <w:r w:rsidR="0043220A" w:rsidRPr="0043220A">
        <w:rPr>
          <w:rStyle w:val="GTHyperlink"/>
        </w:rPr>
        <w:t>Placing the Form on Hold Prior to Completing Section 2</w:t>
      </w:r>
      <w:r w:rsidR="00A71428" w:rsidRPr="00E932B2">
        <w:rPr>
          <w:rStyle w:val="GTHyperlink"/>
        </w:rPr>
        <w:fldChar w:fldCharType="end"/>
      </w:r>
      <w:r w:rsidR="00E932B2">
        <w:rPr>
          <w:noProof/>
        </w:rPr>
        <w:t xml:space="preserve"> below.</w:t>
      </w:r>
    </w:p>
    <w:p w:rsidR="00D717B1" w:rsidRPr="00EA21C5" w:rsidRDefault="005C1994" w:rsidP="005C1994">
      <w:pPr>
        <w:pStyle w:val="Heading2"/>
        <w:rPr>
          <w:color w:val="auto"/>
        </w:rPr>
      </w:pPr>
      <w:bookmarkStart w:id="52" w:name="_Completing_the_Preparer/Translator"/>
      <w:bookmarkStart w:id="53" w:name="_Toc268789527"/>
      <w:bookmarkStart w:id="54" w:name="_Ref313963750"/>
      <w:bookmarkStart w:id="55" w:name="_Toc322338960"/>
      <w:bookmarkStart w:id="56" w:name="_Toc363206075"/>
      <w:bookmarkStart w:id="57" w:name="_Toc363218427"/>
      <w:bookmarkEnd w:id="52"/>
      <w:r w:rsidRPr="00EA21C5">
        <w:rPr>
          <w:color w:val="auto"/>
        </w:rPr>
        <w:t>Completing the Preparer</w:t>
      </w:r>
      <w:r w:rsidR="00D717B1" w:rsidRPr="00EA21C5">
        <w:rPr>
          <w:color w:val="auto"/>
        </w:rPr>
        <w:t>/Translator Certification</w:t>
      </w:r>
      <w:bookmarkEnd w:id="53"/>
      <w:bookmarkEnd w:id="54"/>
      <w:bookmarkEnd w:id="55"/>
      <w:bookmarkEnd w:id="56"/>
      <w:bookmarkEnd w:id="57"/>
    </w:p>
    <w:p w:rsidR="007745D2" w:rsidRDefault="007745D2" w:rsidP="00A85D61">
      <w:pPr>
        <w:pStyle w:val="GTBodyText"/>
      </w:pPr>
      <w:r>
        <w:t xml:space="preserve">If </w:t>
      </w:r>
      <w:r w:rsidR="00885BA8">
        <w:t>the E</w:t>
      </w:r>
      <w:r>
        <w:t>mployee u</w:t>
      </w:r>
      <w:r w:rsidR="00E932B2">
        <w:t>sed a Preparer</w:t>
      </w:r>
      <w:r>
        <w:t>/</w:t>
      </w:r>
      <w:r w:rsidR="00E932B2">
        <w:t>T</w:t>
      </w:r>
      <w:r>
        <w:t>ranslator to assist them in completing Section 1 of the I-9 for</w:t>
      </w:r>
      <w:r w:rsidR="00885BA8">
        <w:t xml:space="preserve">m, </w:t>
      </w:r>
      <w:r>
        <w:t xml:space="preserve">the </w:t>
      </w:r>
      <w:r w:rsidR="00E932B2">
        <w:t>“</w:t>
      </w:r>
      <w:r>
        <w:t>Preparer and/or Translator Certification</w:t>
      </w:r>
      <w:r w:rsidR="00E932B2">
        <w:t>”</w:t>
      </w:r>
      <w:r>
        <w:t xml:space="preserve"> secti</w:t>
      </w:r>
      <w:r w:rsidR="00885BA8">
        <w:t>on will need to be completed.</w:t>
      </w:r>
    </w:p>
    <w:p w:rsidR="00E932B2" w:rsidRDefault="00885BA8" w:rsidP="00A85D61">
      <w:pPr>
        <w:pStyle w:val="GTBodyText"/>
      </w:pPr>
      <w:r w:rsidRPr="00E932B2">
        <w:rPr>
          <w:b/>
        </w:rPr>
        <w:t>*Note –</w:t>
      </w:r>
      <w:r>
        <w:t xml:space="preserve"> The </w:t>
      </w:r>
      <w:r w:rsidR="00E932B2">
        <w:t>Preparer</w:t>
      </w:r>
      <w:r w:rsidR="009F0C01">
        <w:t>/</w:t>
      </w:r>
      <w:r w:rsidR="00E932B2">
        <w:t>T</w:t>
      </w:r>
      <w:r w:rsidR="009F0C01">
        <w:t>ranslator</w:t>
      </w:r>
      <w:r>
        <w:t xml:space="preserve"> </w:t>
      </w:r>
      <w:r w:rsidR="009F0C01">
        <w:t xml:space="preserve">can be someone other than the </w:t>
      </w:r>
      <w:r w:rsidR="003B62CE">
        <w:t>Employer</w:t>
      </w:r>
      <w:r w:rsidR="009F0C01">
        <w:t xml:space="preserve"> Representative</w:t>
      </w:r>
      <w:r w:rsidR="00E932B2">
        <w:t>.</w:t>
      </w:r>
      <w:r w:rsidR="009F0C01">
        <w:t xml:space="preserve"> </w:t>
      </w:r>
      <w:r w:rsidR="00E932B2">
        <w:t>I</w:t>
      </w:r>
      <w:r w:rsidR="009F0C01">
        <w:t>f</w:t>
      </w:r>
      <w:r>
        <w:t xml:space="preserve"> someone else is used, they must be someone who </w:t>
      </w:r>
      <w:r w:rsidR="00E932B2">
        <w:t>has a</w:t>
      </w:r>
      <w:r w:rsidR="009F0C01">
        <w:t xml:space="preserve"> </w:t>
      </w:r>
      <w:r w:rsidR="001F5545">
        <w:t xml:space="preserve">PeopleSoft </w:t>
      </w:r>
      <w:r w:rsidR="00E932B2">
        <w:t>U</w:t>
      </w:r>
      <w:r w:rsidR="009F0C01">
        <w:t>ser</w:t>
      </w:r>
      <w:r w:rsidR="00C26C62">
        <w:t xml:space="preserve"> </w:t>
      </w:r>
      <w:r w:rsidR="009F0C01">
        <w:t>ID and password</w:t>
      </w:r>
      <w:r w:rsidR="00733C30">
        <w:t xml:space="preserve"> f</w:t>
      </w:r>
      <w:r w:rsidR="00E932B2">
        <w:t>or signing the form.</w:t>
      </w:r>
    </w:p>
    <w:p w:rsidR="00733C30" w:rsidRDefault="00D32A90" w:rsidP="00A85D61">
      <w:pPr>
        <w:pStyle w:val="GTBodyText"/>
      </w:pPr>
      <w:r>
        <w:rPr>
          <w:noProof/>
        </w:rPr>
        <w:drawing>
          <wp:inline distT="0" distB="0" distL="0" distR="0" wp14:anchorId="16562B99" wp14:editId="02D3477B">
            <wp:extent cx="5486400" cy="39166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916680"/>
                    </a:xfrm>
                    <a:prstGeom prst="rect">
                      <a:avLst/>
                    </a:prstGeom>
                    <a:noFill/>
                    <a:ln>
                      <a:solidFill>
                        <a:schemeClr val="accent1"/>
                      </a:solidFill>
                    </a:ln>
                  </pic:spPr>
                </pic:pic>
              </a:graphicData>
            </a:graphic>
          </wp:inline>
        </w:drawing>
      </w:r>
    </w:p>
    <w:p w:rsidR="007745D2" w:rsidRDefault="00AF6C59" w:rsidP="00A85D61">
      <w:pPr>
        <w:pStyle w:val="GTBodyText"/>
      </w:pPr>
      <w:r>
        <w:t>The</w:t>
      </w:r>
      <w:r w:rsidR="007745D2" w:rsidRPr="00F301D8">
        <w:t xml:space="preserve"> </w:t>
      </w:r>
      <w:r>
        <w:t>P</w:t>
      </w:r>
      <w:r w:rsidR="007745D2" w:rsidRPr="00F301D8">
        <w:t>repare</w:t>
      </w:r>
      <w:r w:rsidR="007745D2">
        <w:t>r</w:t>
      </w:r>
      <w:r w:rsidR="007745D2" w:rsidRPr="00F301D8">
        <w:t>/</w:t>
      </w:r>
      <w:r>
        <w:t>T</w:t>
      </w:r>
      <w:r w:rsidR="007745D2" w:rsidRPr="00F301D8">
        <w:t xml:space="preserve">ranslator </w:t>
      </w:r>
      <w:r>
        <w:t xml:space="preserve">should </w:t>
      </w:r>
      <w:r w:rsidR="007745D2" w:rsidRPr="00F301D8">
        <w:t xml:space="preserve">type their name in the </w:t>
      </w:r>
      <w:r w:rsidR="007745D2">
        <w:t>“</w:t>
      </w:r>
      <w:r w:rsidR="007745D2" w:rsidRPr="00F301D8">
        <w:rPr>
          <w:b/>
        </w:rPr>
        <w:t>Print Name”</w:t>
      </w:r>
      <w:r w:rsidR="007745D2" w:rsidRPr="00F301D8">
        <w:t xml:space="preserve"> field</w:t>
      </w:r>
      <w:r w:rsidR="007745D2">
        <w:t>.</w:t>
      </w:r>
    </w:p>
    <w:p w:rsidR="007745D2" w:rsidRDefault="00AF6C59" w:rsidP="00A85D61">
      <w:pPr>
        <w:pStyle w:val="GTBodyText"/>
      </w:pPr>
      <w:r>
        <w:t>The P</w:t>
      </w:r>
      <w:r w:rsidRPr="00F301D8">
        <w:t>repare</w:t>
      </w:r>
      <w:r>
        <w:t>r</w:t>
      </w:r>
      <w:r w:rsidRPr="00F301D8">
        <w:t>/</w:t>
      </w:r>
      <w:r>
        <w:t>T</w:t>
      </w:r>
      <w:r w:rsidRPr="00F301D8">
        <w:t>ranslator</w:t>
      </w:r>
      <w:r>
        <w:t xml:space="preserve"> should</w:t>
      </w:r>
      <w:r w:rsidR="007745D2" w:rsidRPr="00F301D8">
        <w:t xml:space="preserve"> type their </w:t>
      </w:r>
      <w:r w:rsidR="007745D2">
        <w:t xml:space="preserve">address </w:t>
      </w:r>
      <w:r w:rsidR="007745D2" w:rsidRPr="00F301D8">
        <w:t xml:space="preserve">in the </w:t>
      </w:r>
      <w:r w:rsidR="007745D2" w:rsidRPr="00F301D8">
        <w:rPr>
          <w:b/>
        </w:rPr>
        <w:t>“Address”</w:t>
      </w:r>
      <w:r w:rsidR="007745D2" w:rsidRPr="00F301D8">
        <w:t xml:space="preserve"> field</w:t>
      </w:r>
      <w:r w:rsidR="007745D2">
        <w:t>.</w:t>
      </w:r>
    </w:p>
    <w:p w:rsidR="007745D2" w:rsidRDefault="00C26C62" w:rsidP="00A85D61">
      <w:pPr>
        <w:pStyle w:val="GTBodyText"/>
        <w:rPr>
          <w:b/>
          <w:noProof/>
          <w:sz w:val="24"/>
          <w:szCs w:val="24"/>
        </w:rPr>
      </w:pPr>
      <w:r>
        <w:rPr>
          <w:noProof/>
        </w:rPr>
        <w:t>The d</w:t>
      </w:r>
      <w:r w:rsidR="007745D2">
        <w:t xml:space="preserve">ate </w:t>
      </w:r>
      <w:r>
        <w:t xml:space="preserve">will </w:t>
      </w:r>
      <w:r w:rsidR="007745D2">
        <w:t>default to current date.</w:t>
      </w:r>
    </w:p>
    <w:p w:rsidR="007745D2" w:rsidRDefault="007745D2" w:rsidP="00A85D61">
      <w:pPr>
        <w:pStyle w:val="GTBodyText"/>
      </w:pPr>
      <w:r w:rsidRPr="00F301D8">
        <w:t xml:space="preserve">After the </w:t>
      </w:r>
      <w:r w:rsidR="00C26C62">
        <w:t>P</w:t>
      </w:r>
      <w:r w:rsidRPr="00F301D8">
        <w:t>repare</w:t>
      </w:r>
      <w:r>
        <w:t>r</w:t>
      </w:r>
      <w:r w:rsidRPr="00F301D8">
        <w:t>/</w:t>
      </w:r>
      <w:r w:rsidR="00C26C62">
        <w:t>T</w:t>
      </w:r>
      <w:r w:rsidRPr="00F301D8">
        <w:t>ranslator</w:t>
      </w:r>
      <w:r>
        <w:t xml:space="preserve"> has completed the above fields</w:t>
      </w:r>
      <w:r w:rsidR="00882DBE">
        <w:t xml:space="preserve">, they should </w:t>
      </w:r>
      <w:r>
        <w:t xml:space="preserve">click on the </w:t>
      </w:r>
      <w:r w:rsidRPr="00F11A3B">
        <w:rPr>
          <w:b/>
        </w:rPr>
        <w:t>“Click to Sign”</w:t>
      </w:r>
      <w:r>
        <w:t xml:space="preserve"> button.</w:t>
      </w:r>
    </w:p>
    <w:p w:rsidR="00D64E6B" w:rsidRDefault="007745D2" w:rsidP="00A85D61">
      <w:pPr>
        <w:pStyle w:val="GTBodyText"/>
        <w:rPr>
          <w:bCs/>
        </w:rPr>
      </w:pPr>
      <w:r w:rsidRPr="002F5DBD">
        <w:rPr>
          <w:bCs/>
        </w:rPr>
        <w:t xml:space="preserve">If </w:t>
      </w:r>
      <w:r>
        <w:rPr>
          <w:bCs/>
        </w:rPr>
        <w:t xml:space="preserve">the </w:t>
      </w:r>
      <w:r w:rsidR="00C26C62">
        <w:rPr>
          <w:bCs/>
        </w:rPr>
        <w:t>P</w:t>
      </w:r>
      <w:r w:rsidRPr="00F301D8">
        <w:rPr>
          <w:bCs/>
        </w:rPr>
        <w:t>repare/</w:t>
      </w:r>
      <w:r w:rsidR="00C26C62">
        <w:rPr>
          <w:bCs/>
        </w:rPr>
        <w:t>T</w:t>
      </w:r>
      <w:r w:rsidRPr="00F301D8">
        <w:rPr>
          <w:bCs/>
        </w:rPr>
        <w:t>ranslator</w:t>
      </w:r>
      <w:r>
        <w:rPr>
          <w:bCs/>
        </w:rPr>
        <w:t xml:space="preserve"> has not completed all of the required fields the system will display an error message with the fields that need to be completed identified.</w:t>
      </w:r>
    </w:p>
    <w:p w:rsidR="001F4D7D" w:rsidRDefault="001F4D7D" w:rsidP="00A85D61">
      <w:pPr>
        <w:pStyle w:val="GTBodyText"/>
        <w:rPr>
          <w:bCs/>
        </w:rPr>
      </w:pPr>
      <w:r>
        <w:rPr>
          <w:bCs/>
          <w:noProof/>
        </w:rPr>
        <w:lastRenderedPageBreak/>
        <w:drawing>
          <wp:inline distT="0" distB="0" distL="0" distR="0" wp14:anchorId="7E69E450" wp14:editId="3F68DED4">
            <wp:extent cx="2868930" cy="1211213"/>
            <wp:effectExtent l="19050" t="19050" r="26670" b="27037"/>
            <wp:docPr id="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865804" cy="1209893"/>
                    </a:xfrm>
                    <a:prstGeom prst="rect">
                      <a:avLst/>
                    </a:prstGeom>
                    <a:noFill/>
                    <a:ln w="9525">
                      <a:solidFill>
                        <a:schemeClr val="tx1"/>
                      </a:solidFill>
                      <a:miter lim="800000"/>
                      <a:headEnd/>
                      <a:tailEnd/>
                    </a:ln>
                  </pic:spPr>
                </pic:pic>
              </a:graphicData>
            </a:graphic>
          </wp:inline>
        </w:drawing>
      </w:r>
    </w:p>
    <w:p w:rsidR="007745D2" w:rsidRDefault="007745D2" w:rsidP="00A85D61">
      <w:pPr>
        <w:pStyle w:val="GTBodyText"/>
      </w:pPr>
      <w:r w:rsidRPr="002F5DBD">
        <w:t xml:space="preserve">If all required fields </w:t>
      </w:r>
      <w:r w:rsidR="002824B8">
        <w:t xml:space="preserve">are complete, </w:t>
      </w:r>
      <w:r>
        <w:t>the Preparer/Translator’s Signature page opens.</w:t>
      </w:r>
    </w:p>
    <w:p w:rsidR="00D64E6B" w:rsidRDefault="00D64E6B" w:rsidP="00A85D61">
      <w:pPr>
        <w:pStyle w:val="GTBodyText"/>
        <w:rPr>
          <w:b/>
          <w:noProof/>
          <w:sz w:val="24"/>
          <w:szCs w:val="24"/>
        </w:rPr>
      </w:pPr>
      <w:r>
        <w:rPr>
          <w:b/>
          <w:noProof/>
          <w:sz w:val="24"/>
          <w:szCs w:val="24"/>
        </w:rPr>
        <w:drawing>
          <wp:inline distT="0" distB="0" distL="0" distR="0" wp14:anchorId="35394F0C" wp14:editId="729A45A4">
            <wp:extent cx="2160270" cy="1510836"/>
            <wp:effectExtent l="19050" t="19050" r="11430" b="13164"/>
            <wp:docPr id="59" name="Picture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
                    <pic:cNvPicPr>
                      <a:picLocks noChangeAspect="1" noChangeArrowheads="1"/>
                    </pic:cNvPicPr>
                  </pic:nvPicPr>
                  <pic:blipFill>
                    <a:blip r:embed="rId29" cstate="print"/>
                    <a:srcRect/>
                    <a:stretch>
                      <a:fillRect/>
                    </a:stretch>
                  </pic:blipFill>
                  <pic:spPr bwMode="auto">
                    <a:xfrm>
                      <a:off x="0" y="0"/>
                      <a:ext cx="2166532" cy="1515215"/>
                    </a:xfrm>
                    <a:prstGeom prst="rect">
                      <a:avLst/>
                    </a:prstGeom>
                    <a:noFill/>
                    <a:ln w="9525">
                      <a:solidFill>
                        <a:schemeClr val="tx1"/>
                      </a:solidFill>
                      <a:miter lim="800000"/>
                      <a:headEnd/>
                      <a:tailEnd/>
                    </a:ln>
                  </pic:spPr>
                </pic:pic>
              </a:graphicData>
            </a:graphic>
          </wp:inline>
        </w:drawing>
      </w:r>
    </w:p>
    <w:p w:rsidR="007745D2" w:rsidRDefault="00882DBE" w:rsidP="00A85D61">
      <w:pPr>
        <w:pStyle w:val="GTBodyText"/>
        <w:rPr>
          <w:b/>
        </w:rPr>
      </w:pPr>
      <w:r>
        <w:t>The P</w:t>
      </w:r>
      <w:r w:rsidRPr="00F301D8">
        <w:t>repare</w:t>
      </w:r>
      <w:r>
        <w:t>r/T</w:t>
      </w:r>
      <w:r w:rsidRPr="00F301D8">
        <w:t>ranslator</w:t>
      </w:r>
      <w:r>
        <w:t xml:space="preserve"> should </w:t>
      </w:r>
      <w:r w:rsidRPr="00A14DDD">
        <w:t xml:space="preserve">enter their </w:t>
      </w:r>
      <w:r w:rsidR="001F5545">
        <w:t xml:space="preserve">PeopleSoft </w:t>
      </w:r>
      <w:r w:rsidRPr="00A14DDD">
        <w:t>User Id</w:t>
      </w:r>
      <w:r>
        <w:t xml:space="preserve"> and Password then click on </w:t>
      </w:r>
      <w:r w:rsidRPr="00F11A3B">
        <w:rPr>
          <w:b/>
        </w:rPr>
        <w:t>“Sign”.</w:t>
      </w:r>
    </w:p>
    <w:p w:rsidR="00D64E6B" w:rsidRPr="003A6753" w:rsidRDefault="00F7069D" w:rsidP="00A85D61">
      <w:pPr>
        <w:pStyle w:val="GTBodyText"/>
      </w:pPr>
      <w:r>
        <w:rPr>
          <w:noProof/>
        </w:rPr>
        <w:drawing>
          <wp:inline distT="0" distB="0" distL="0" distR="0" wp14:anchorId="236E8CF5" wp14:editId="63224787">
            <wp:extent cx="5486400" cy="4145280"/>
            <wp:effectExtent l="19050" t="19050" r="1905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45280"/>
                    </a:xfrm>
                    <a:prstGeom prst="rect">
                      <a:avLst/>
                    </a:prstGeom>
                    <a:noFill/>
                    <a:ln>
                      <a:solidFill>
                        <a:schemeClr val="accent1"/>
                      </a:solidFill>
                    </a:ln>
                  </pic:spPr>
                </pic:pic>
              </a:graphicData>
            </a:graphic>
          </wp:inline>
        </w:drawing>
      </w:r>
    </w:p>
    <w:p w:rsidR="007745D2" w:rsidRPr="00E0030C" w:rsidRDefault="007745D2" w:rsidP="00A85D61">
      <w:pPr>
        <w:pStyle w:val="GTBodyText"/>
      </w:pPr>
      <w:r>
        <w:t xml:space="preserve">If the </w:t>
      </w:r>
      <w:r w:rsidR="0090664B">
        <w:t xml:space="preserve">PeopleSoft </w:t>
      </w:r>
      <w:r>
        <w:t>User ID</w:t>
      </w:r>
      <w:r w:rsidRPr="00E0030C">
        <w:t xml:space="preserve"> and password are correct then the system will display </w:t>
      </w:r>
      <w:r>
        <w:t xml:space="preserve">the Preparer and/or Translator Certification </w:t>
      </w:r>
      <w:r w:rsidRPr="00E0030C">
        <w:t xml:space="preserve">Section with the </w:t>
      </w:r>
      <w:r w:rsidR="00C26C62">
        <w:t>P</w:t>
      </w:r>
      <w:r w:rsidRPr="00F301D8">
        <w:t>repare</w:t>
      </w:r>
      <w:r>
        <w:t>r</w:t>
      </w:r>
      <w:r w:rsidRPr="00F301D8">
        <w:t>/</w:t>
      </w:r>
      <w:r w:rsidR="00C26C62">
        <w:t>T</w:t>
      </w:r>
      <w:r w:rsidRPr="00F301D8">
        <w:t>ranslator</w:t>
      </w:r>
      <w:r>
        <w:t xml:space="preserve"> </w:t>
      </w:r>
      <w:r w:rsidRPr="00E0030C">
        <w:t>Signature completed</w:t>
      </w:r>
      <w:r w:rsidR="006A31FF">
        <w:t>.</w:t>
      </w:r>
    </w:p>
    <w:p w:rsidR="00882DBE" w:rsidRDefault="00882DBE" w:rsidP="00882DBE">
      <w:pPr>
        <w:pStyle w:val="GTBodyText"/>
        <w:rPr>
          <w:bCs/>
        </w:rPr>
      </w:pPr>
      <w:r>
        <w:rPr>
          <w:bCs/>
        </w:rPr>
        <w:t>T</w:t>
      </w:r>
      <w:r w:rsidRPr="00E0030C">
        <w:rPr>
          <w:bCs/>
        </w:rPr>
        <w:t xml:space="preserve">he </w:t>
      </w:r>
      <w:r w:rsidR="007303EF">
        <w:rPr>
          <w:bCs/>
        </w:rPr>
        <w:t>Preparer/T</w:t>
      </w:r>
      <w:r>
        <w:rPr>
          <w:bCs/>
        </w:rPr>
        <w:t>ranslator</w:t>
      </w:r>
      <w:r w:rsidRPr="00E0030C">
        <w:rPr>
          <w:bCs/>
        </w:rPr>
        <w:t xml:space="preserve"> is now complete</w:t>
      </w:r>
      <w:r w:rsidR="00C26C62">
        <w:rPr>
          <w:bCs/>
        </w:rPr>
        <w:t>,</w:t>
      </w:r>
      <w:r w:rsidRPr="00E0030C">
        <w:rPr>
          <w:bCs/>
        </w:rPr>
        <w:t xml:space="preserve"> and you are ready to go to the next section</w:t>
      </w:r>
      <w:r>
        <w:rPr>
          <w:bCs/>
        </w:rPr>
        <w:t>.</w:t>
      </w:r>
      <w:r w:rsidR="00C26C62">
        <w:rPr>
          <w:bCs/>
        </w:rPr>
        <w:t xml:space="preserve"> </w:t>
      </w:r>
      <w:r w:rsidR="007303EF">
        <w:rPr>
          <w:bCs/>
        </w:rPr>
        <w:t xml:space="preserve">The Preparer/Translator or The </w:t>
      </w:r>
      <w:r w:rsidR="003B62CE">
        <w:rPr>
          <w:bCs/>
        </w:rPr>
        <w:t>Employer</w:t>
      </w:r>
      <w:r w:rsidR="007303EF">
        <w:rPr>
          <w:bCs/>
        </w:rPr>
        <w:t xml:space="preserve"> Representative should c</w:t>
      </w:r>
      <w:r>
        <w:rPr>
          <w:bCs/>
        </w:rPr>
        <w:t>lick on the “</w:t>
      </w:r>
      <w:r w:rsidRPr="00244923">
        <w:rPr>
          <w:b/>
          <w:bCs/>
        </w:rPr>
        <w:t>Next</w:t>
      </w:r>
      <w:r>
        <w:rPr>
          <w:bCs/>
        </w:rPr>
        <w:t xml:space="preserve">” button. </w:t>
      </w:r>
    </w:p>
    <w:p w:rsidR="004410F4" w:rsidRDefault="004410F4" w:rsidP="001F5545">
      <w:pPr>
        <w:rPr>
          <w:b/>
          <w:u w:val="single"/>
        </w:rPr>
      </w:pPr>
    </w:p>
    <w:p w:rsidR="001F5545" w:rsidRPr="001F5545" w:rsidRDefault="001F5545" w:rsidP="001F5545">
      <w:pPr>
        <w:rPr>
          <w:b/>
          <w:u w:val="single"/>
        </w:rPr>
      </w:pPr>
      <w:r w:rsidRPr="001F5545">
        <w:rPr>
          <w:b/>
          <w:u w:val="single"/>
        </w:rPr>
        <w:t xml:space="preserve">Have the </w:t>
      </w:r>
      <w:r w:rsidR="0090664B">
        <w:rPr>
          <w:b/>
          <w:u w:val="single"/>
        </w:rPr>
        <w:t xml:space="preserve">Preparer/Translator </w:t>
      </w:r>
      <w:r w:rsidRPr="001F5545">
        <w:rPr>
          <w:b/>
          <w:u w:val="single"/>
        </w:rPr>
        <w:t xml:space="preserve">stay until the eI-9 is completed and submitted.  </w:t>
      </w:r>
    </w:p>
    <w:p w:rsidR="001F5545" w:rsidRDefault="001F5545" w:rsidP="00882DBE">
      <w:pPr>
        <w:pStyle w:val="GTBodyText"/>
        <w:rPr>
          <w:bCs/>
        </w:rPr>
      </w:pPr>
    </w:p>
    <w:p w:rsidR="007303EF" w:rsidRDefault="00AF6C59" w:rsidP="00A85D61">
      <w:pPr>
        <w:pStyle w:val="GTBodyText"/>
        <w:rPr>
          <w:noProof/>
        </w:rPr>
      </w:pPr>
      <w:r>
        <w:rPr>
          <w:noProof/>
        </w:rPr>
        <w:t>Answer the following question</w:t>
      </w:r>
      <w:r w:rsidR="00C26C62">
        <w:rPr>
          <w:noProof/>
        </w:rPr>
        <w:t>:</w:t>
      </w:r>
      <w:r w:rsidR="007303EF">
        <w:rPr>
          <w:noProof/>
        </w:rPr>
        <w:t xml:space="preserve"> “Would you like to continue to Section 2, Empl</w:t>
      </w:r>
      <w:r w:rsidR="00C26C62">
        <w:rPr>
          <w:noProof/>
        </w:rPr>
        <w:t>oyer Review and Verification….”</w:t>
      </w:r>
    </w:p>
    <w:p w:rsidR="00D64E6B" w:rsidRDefault="00D64E6B" w:rsidP="00A85D61">
      <w:pPr>
        <w:pStyle w:val="GTBodyText"/>
        <w:rPr>
          <w:noProof/>
        </w:rPr>
      </w:pPr>
      <w:r>
        <w:rPr>
          <w:b/>
          <w:noProof/>
        </w:rPr>
        <w:drawing>
          <wp:inline distT="0" distB="0" distL="0" distR="0" wp14:anchorId="351EEC8C" wp14:editId="7E657CEA">
            <wp:extent cx="5193030" cy="825217"/>
            <wp:effectExtent l="19050" t="19050" r="26670" b="12983"/>
            <wp:docPr id="65" name="Pictur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26" cstate="print"/>
                    <a:srcRect/>
                    <a:stretch>
                      <a:fillRect/>
                    </a:stretch>
                  </pic:blipFill>
                  <pic:spPr bwMode="auto">
                    <a:xfrm>
                      <a:off x="0" y="0"/>
                      <a:ext cx="5193030" cy="825217"/>
                    </a:xfrm>
                    <a:prstGeom prst="rect">
                      <a:avLst/>
                    </a:prstGeom>
                    <a:noFill/>
                    <a:ln w="9525">
                      <a:solidFill>
                        <a:schemeClr val="tx1"/>
                      </a:solidFill>
                      <a:miter lim="800000"/>
                      <a:headEnd/>
                      <a:tailEnd/>
                    </a:ln>
                  </pic:spPr>
                </pic:pic>
              </a:graphicData>
            </a:graphic>
          </wp:inline>
        </w:drawing>
      </w:r>
    </w:p>
    <w:p w:rsidR="004410F4" w:rsidRDefault="004410F4" w:rsidP="00C26C62">
      <w:pPr>
        <w:pStyle w:val="GTBodyText"/>
        <w:rPr>
          <w:noProof/>
        </w:rPr>
      </w:pPr>
    </w:p>
    <w:p w:rsidR="00C26C62" w:rsidRPr="0082143B" w:rsidRDefault="00C26C62" w:rsidP="00C26C62">
      <w:pPr>
        <w:pStyle w:val="GTBodyText"/>
        <w:rPr>
          <w:noProof/>
        </w:rPr>
      </w:pPr>
      <w:r w:rsidRPr="0082143B">
        <w:rPr>
          <w:noProof/>
        </w:rPr>
        <w:t xml:space="preserve">If </w:t>
      </w:r>
      <w:r>
        <w:rPr>
          <w:noProof/>
        </w:rPr>
        <w:t>the Employer Representative</w:t>
      </w:r>
      <w:r w:rsidRPr="0082143B">
        <w:rPr>
          <w:noProof/>
        </w:rPr>
        <w:t xml:space="preserve"> wish</w:t>
      </w:r>
      <w:r>
        <w:rPr>
          <w:noProof/>
        </w:rPr>
        <w:t>es</w:t>
      </w:r>
      <w:r w:rsidRPr="0082143B">
        <w:rPr>
          <w:noProof/>
        </w:rPr>
        <w:t xml:space="preserve"> to complete Section 2, Employer Review and Verification, </w:t>
      </w:r>
      <w:r>
        <w:rPr>
          <w:noProof/>
        </w:rPr>
        <w:t xml:space="preserve">they should click </w:t>
      </w:r>
      <w:r w:rsidRPr="0082143B">
        <w:rPr>
          <w:noProof/>
        </w:rPr>
        <w:t xml:space="preserve">the </w:t>
      </w:r>
      <w:r w:rsidRPr="00244923">
        <w:rPr>
          <w:b/>
          <w:noProof/>
        </w:rPr>
        <w:t>Yes</w:t>
      </w:r>
      <w:r w:rsidRPr="0082143B">
        <w:rPr>
          <w:noProof/>
        </w:rPr>
        <w:t xml:space="preserve"> button to proceed.</w:t>
      </w:r>
      <w:r>
        <w:rPr>
          <w:noProof/>
        </w:rPr>
        <w:t xml:space="preserve">  See section </w:t>
      </w:r>
      <w:r w:rsidR="00D0615D">
        <w:fldChar w:fldCharType="begin"/>
      </w:r>
      <w:r w:rsidR="00D0615D">
        <w:instrText xml:space="preserve"> REF _Ref313969873 \h  \* MERGEFORMAT </w:instrText>
      </w:r>
      <w:r w:rsidR="00D0615D">
        <w:fldChar w:fldCharType="separate"/>
      </w:r>
      <w:r w:rsidR="0043220A" w:rsidRPr="0043220A">
        <w:rPr>
          <w:rStyle w:val="GTHyperlink"/>
        </w:rPr>
        <w:t>Section 2: Employer Review and Verification</w:t>
      </w:r>
      <w:r w:rsidR="00D0615D">
        <w:fldChar w:fldCharType="end"/>
      </w:r>
      <w:r>
        <w:rPr>
          <w:noProof/>
        </w:rPr>
        <w:t xml:space="preserve"> below.</w:t>
      </w:r>
    </w:p>
    <w:p w:rsidR="0090664B" w:rsidRDefault="00D64E6B" w:rsidP="00D64E6B">
      <w:pPr>
        <w:rPr>
          <w:noProof/>
        </w:rPr>
      </w:pPr>
      <w:r w:rsidRPr="0082143B">
        <w:rPr>
          <w:noProof/>
        </w:rPr>
        <w:t xml:space="preserve">If you wish to complete Section 2 at a </w:t>
      </w:r>
      <w:r w:rsidRPr="0082143B">
        <w:rPr>
          <w:b/>
          <w:noProof/>
        </w:rPr>
        <w:t>later date</w:t>
      </w:r>
      <w:r w:rsidRPr="0082143B">
        <w:rPr>
          <w:noProof/>
        </w:rPr>
        <w:t>, click the No button.</w:t>
      </w:r>
      <w:r>
        <w:rPr>
          <w:noProof/>
        </w:rPr>
        <w:t xml:space="preserve"> </w:t>
      </w:r>
    </w:p>
    <w:p w:rsidR="0090664B" w:rsidRDefault="0090664B" w:rsidP="00D64E6B">
      <w:pPr>
        <w:rPr>
          <w:b/>
          <w:noProof/>
          <w:u w:val="single"/>
        </w:rPr>
      </w:pPr>
    </w:p>
    <w:p w:rsidR="0090664B" w:rsidRDefault="0090664B" w:rsidP="00D64E6B">
      <w:pPr>
        <w:rPr>
          <w:noProof/>
          <w:u w:val="single"/>
        </w:rPr>
      </w:pPr>
      <w:r>
        <w:rPr>
          <w:b/>
          <w:noProof/>
          <w:u w:val="single"/>
        </w:rPr>
        <w:t>R</w:t>
      </w:r>
      <w:r w:rsidR="00D64E6B" w:rsidRPr="0090664B">
        <w:rPr>
          <w:b/>
          <w:noProof/>
          <w:u w:val="single"/>
        </w:rPr>
        <w:t>emember that This section must be completed before the I-9 can be considered complete.  You must complete section 2 no</w:t>
      </w:r>
      <w:r w:rsidR="00D64E6B" w:rsidRPr="001F5545">
        <w:rPr>
          <w:b/>
          <w:noProof/>
          <w:u w:val="single"/>
        </w:rPr>
        <w:t xml:space="preserve"> later than 3 business days from date of hire</w:t>
      </w:r>
      <w:r w:rsidR="00D64E6B" w:rsidRPr="001F5545">
        <w:rPr>
          <w:noProof/>
          <w:u w:val="single"/>
        </w:rPr>
        <w:t xml:space="preserve">.  </w:t>
      </w:r>
    </w:p>
    <w:p w:rsidR="0090664B" w:rsidRDefault="0090664B" w:rsidP="00D64E6B">
      <w:pPr>
        <w:rPr>
          <w:noProof/>
          <w:u w:val="single"/>
        </w:rPr>
      </w:pPr>
    </w:p>
    <w:p w:rsidR="00C26C62" w:rsidRPr="0082143B" w:rsidRDefault="00C26C62" w:rsidP="00D64E6B">
      <w:pPr>
        <w:rPr>
          <w:noProof/>
        </w:rPr>
      </w:pPr>
      <w:r>
        <w:rPr>
          <w:noProof/>
        </w:rPr>
        <w:t xml:space="preserve">See section </w:t>
      </w:r>
      <w:r w:rsidR="00A71428" w:rsidRPr="00E932B2">
        <w:rPr>
          <w:rStyle w:val="GTHyperlink"/>
        </w:rPr>
        <w:fldChar w:fldCharType="begin"/>
      </w:r>
      <w:r w:rsidRPr="00E932B2">
        <w:rPr>
          <w:rStyle w:val="GTHyperlink"/>
        </w:rPr>
        <w:instrText xml:space="preserve"> REF _Ref313969996 \h </w:instrText>
      </w:r>
      <w:r>
        <w:rPr>
          <w:rStyle w:val="GTHyperlink"/>
        </w:rPr>
        <w:instrText xml:space="preserve"> \* MERGEFORMAT </w:instrText>
      </w:r>
      <w:r w:rsidR="00A71428" w:rsidRPr="00E932B2">
        <w:rPr>
          <w:rStyle w:val="GTHyperlink"/>
        </w:rPr>
      </w:r>
      <w:r w:rsidR="00A71428" w:rsidRPr="00E932B2">
        <w:rPr>
          <w:rStyle w:val="GTHyperlink"/>
        </w:rPr>
        <w:fldChar w:fldCharType="separate"/>
      </w:r>
      <w:r w:rsidR="0043220A" w:rsidRPr="0043220A">
        <w:rPr>
          <w:rStyle w:val="GTHyperlink"/>
        </w:rPr>
        <w:t>Placing the Form on Hold Prior to Completing Section 2</w:t>
      </w:r>
      <w:r w:rsidR="00A71428" w:rsidRPr="00E932B2">
        <w:rPr>
          <w:rStyle w:val="GTHyperlink"/>
        </w:rPr>
        <w:fldChar w:fldCharType="end"/>
      </w:r>
      <w:r>
        <w:rPr>
          <w:noProof/>
        </w:rPr>
        <w:t xml:space="preserve"> below.</w:t>
      </w:r>
    </w:p>
    <w:p w:rsidR="007303EF" w:rsidRPr="00EA21C5" w:rsidRDefault="007303EF" w:rsidP="00E932B2">
      <w:pPr>
        <w:pStyle w:val="Heading2"/>
        <w:rPr>
          <w:noProof/>
          <w:color w:val="auto"/>
        </w:rPr>
      </w:pPr>
      <w:bookmarkStart w:id="58" w:name="_Placing_the_Form"/>
      <w:bookmarkStart w:id="59" w:name="_Toc268789528"/>
      <w:bookmarkStart w:id="60" w:name="_Ref313969996"/>
      <w:bookmarkStart w:id="61" w:name="_Toc322338961"/>
      <w:bookmarkStart w:id="62" w:name="_Toc363206076"/>
      <w:bookmarkStart w:id="63" w:name="_Toc363218428"/>
      <w:bookmarkEnd w:id="58"/>
      <w:r w:rsidRPr="00EA21C5">
        <w:rPr>
          <w:noProof/>
          <w:color w:val="auto"/>
        </w:rPr>
        <w:t xml:space="preserve">Placing the Form on Hold Prior to </w:t>
      </w:r>
      <w:bookmarkEnd w:id="59"/>
      <w:r w:rsidR="00E932B2" w:rsidRPr="00EA21C5">
        <w:rPr>
          <w:noProof/>
          <w:color w:val="auto"/>
        </w:rPr>
        <w:t>Completing Section 2</w:t>
      </w:r>
      <w:bookmarkEnd w:id="60"/>
      <w:bookmarkEnd w:id="61"/>
      <w:bookmarkEnd w:id="62"/>
      <w:bookmarkEnd w:id="63"/>
    </w:p>
    <w:p w:rsidR="007745D2" w:rsidRDefault="007303EF" w:rsidP="00A85D61">
      <w:pPr>
        <w:pStyle w:val="GTBodyText"/>
        <w:rPr>
          <w:noProof/>
        </w:rPr>
      </w:pPr>
      <w:r>
        <w:rPr>
          <w:noProof/>
        </w:rPr>
        <w:t xml:space="preserve">If the </w:t>
      </w:r>
      <w:r w:rsidR="003B62CE">
        <w:rPr>
          <w:noProof/>
        </w:rPr>
        <w:t>Employer</w:t>
      </w:r>
      <w:r w:rsidR="00206D76">
        <w:rPr>
          <w:noProof/>
        </w:rPr>
        <w:t xml:space="preserve"> </w:t>
      </w:r>
      <w:r>
        <w:rPr>
          <w:noProof/>
        </w:rPr>
        <w:t>Representative selected the</w:t>
      </w:r>
      <w:r w:rsidR="007745D2" w:rsidRPr="0082143B">
        <w:rPr>
          <w:noProof/>
        </w:rPr>
        <w:t xml:space="preserve"> </w:t>
      </w:r>
      <w:r w:rsidR="007745D2" w:rsidRPr="00244923">
        <w:rPr>
          <w:b/>
          <w:noProof/>
        </w:rPr>
        <w:t>No</w:t>
      </w:r>
      <w:r w:rsidR="007745D2" w:rsidRPr="0082143B">
        <w:rPr>
          <w:noProof/>
        </w:rPr>
        <w:t xml:space="preserve"> button, the </w:t>
      </w:r>
      <w:r>
        <w:rPr>
          <w:noProof/>
        </w:rPr>
        <w:t>Finalize page appears from which you can place the form on Hold.</w:t>
      </w:r>
      <w:r w:rsidR="00B622C2">
        <w:rPr>
          <w:noProof/>
        </w:rPr>
        <w:drawing>
          <wp:inline distT="0" distB="0" distL="0" distR="0" wp14:anchorId="167616D8" wp14:editId="4B571D6E">
            <wp:extent cx="4258310" cy="2266950"/>
            <wp:effectExtent l="19050" t="19050" r="27940" b="19050"/>
            <wp:docPr id="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258310" cy="2266950"/>
                    </a:xfrm>
                    <a:prstGeom prst="rect">
                      <a:avLst/>
                    </a:prstGeom>
                    <a:noFill/>
                    <a:ln w="9525">
                      <a:solidFill>
                        <a:schemeClr val="tx1"/>
                      </a:solidFill>
                      <a:miter lim="800000"/>
                      <a:headEnd/>
                      <a:tailEnd/>
                    </a:ln>
                  </pic:spPr>
                </pic:pic>
              </a:graphicData>
            </a:graphic>
          </wp:inline>
        </w:drawing>
      </w:r>
    </w:p>
    <w:p w:rsidR="00C26C62" w:rsidRDefault="00BA1D74" w:rsidP="00A85D61">
      <w:pPr>
        <w:pStyle w:val="GTBodyText"/>
        <w:rPr>
          <w:noProof/>
        </w:rPr>
      </w:pPr>
      <w:r>
        <w:rPr>
          <w:noProof/>
        </w:rPr>
        <w:t>If requested by the Employee, the E</w:t>
      </w:r>
      <w:r w:rsidR="000371CD">
        <w:rPr>
          <w:noProof/>
        </w:rPr>
        <w:t>mployer Representative needs to Print Signatory Receipts.</w:t>
      </w:r>
      <w:r w:rsidR="005C4512">
        <w:rPr>
          <w:noProof/>
        </w:rPr>
        <w:t xml:space="preserve"> See section </w:t>
      </w:r>
      <w:r w:rsidR="00D0615D">
        <w:fldChar w:fldCharType="begin"/>
      </w:r>
      <w:r w:rsidR="00D0615D">
        <w:instrText xml:space="preserve"> REF _Ref314579006 \h  \* MERGEFORMAT </w:instrText>
      </w:r>
      <w:r w:rsidR="00D0615D">
        <w:fldChar w:fldCharType="separate"/>
      </w:r>
      <w:r w:rsidR="0043220A" w:rsidRPr="0043220A">
        <w:rPr>
          <w:rStyle w:val="GTHyperlink"/>
        </w:rPr>
        <w:t>Printing Signatory Receipts</w:t>
      </w:r>
      <w:r w:rsidR="00D0615D">
        <w:fldChar w:fldCharType="end"/>
      </w:r>
      <w:r w:rsidR="005C4512">
        <w:rPr>
          <w:noProof/>
        </w:rPr>
        <w:t xml:space="preserve"> below.</w:t>
      </w:r>
    </w:p>
    <w:p w:rsidR="00D64E6B" w:rsidRDefault="005C4512" w:rsidP="005C4512">
      <w:pPr>
        <w:pStyle w:val="GTBodyText"/>
        <w:rPr>
          <w:noProof/>
        </w:rPr>
      </w:pPr>
      <w:r>
        <w:rPr>
          <w:noProof/>
        </w:rPr>
        <w:t xml:space="preserve">The Employer Representative should add comments if necessary. </w:t>
      </w:r>
    </w:p>
    <w:p w:rsidR="005C4512" w:rsidRDefault="005C4512" w:rsidP="005C4512">
      <w:pPr>
        <w:pStyle w:val="GTBodyText"/>
        <w:rPr>
          <w:b/>
          <w:noProof/>
        </w:rPr>
      </w:pPr>
      <w:r w:rsidRPr="00D64E6B">
        <w:rPr>
          <w:b/>
          <w:noProof/>
        </w:rPr>
        <w:t>Then click the Hold button to save this form.</w:t>
      </w:r>
    </w:p>
    <w:p w:rsidR="00B622C2" w:rsidRPr="00D64E6B" w:rsidRDefault="00B622C2" w:rsidP="005C4512">
      <w:pPr>
        <w:pStyle w:val="GTBodyText"/>
        <w:rPr>
          <w:b/>
          <w:noProof/>
        </w:rPr>
      </w:pPr>
      <w:r>
        <w:rPr>
          <w:b/>
          <w:noProof/>
        </w:rPr>
        <w:lastRenderedPageBreak/>
        <w:drawing>
          <wp:inline distT="0" distB="0" distL="0" distR="0" wp14:anchorId="6810F14E" wp14:editId="6D063033">
            <wp:extent cx="3768090" cy="1261110"/>
            <wp:effectExtent l="19050" t="19050" r="22860" b="15240"/>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768090" cy="1261110"/>
                    </a:xfrm>
                    <a:prstGeom prst="rect">
                      <a:avLst/>
                    </a:prstGeom>
                    <a:noFill/>
                    <a:ln w="9525">
                      <a:solidFill>
                        <a:schemeClr val="tx1"/>
                      </a:solidFill>
                      <a:miter lim="800000"/>
                      <a:headEnd/>
                      <a:tailEnd/>
                    </a:ln>
                  </pic:spPr>
                </pic:pic>
              </a:graphicData>
            </a:graphic>
          </wp:inline>
        </w:drawing>
      </w:r>
    </w:p>
    <w:p w:rsidR="0090664B" w:rsidRDefault="002E0A81" w:rsidP="002E0A81">
      <w:pPr>
        <w:pStyle w:val="GTBodyText"/>
        <w:rPr>
          <w:noProof/>
        </w:rPr>
      </w:pPr>
      <w:r>
        <w:rPr>
          <w:noProof/>
        </w:rPr>
        <w:t>The Form Finalized page will appear.</w:t>
      </w:r>
      <w:r w:rsidR="00D64E6B">
        <w:rPr>
          <w:noProof/>
        </w:rPr>
        <w:t xml:space="preserve">  </w:t>
      </w:r>
    </w:p>
    <w:p w:rsidR="002E0A81" w:rsidRDefault="00D64E6B" w:rsidP="002E0A81">
      <w:pPr>
        <w:pStyle w:val="GTBodyText"/>
        <w:rPr>
          <w:b/>
          <w:noProof/>
          <w:u w:val="single"/>
        </w:rPr>
      </w:pPr>
      <w:r w:rsidRPr="00B622C2">
        <w:rPr>
          <w:b/>
          <w:noProof/>
          <w:u w:val="single"/>
        </w:rPr>
        <w:t>If you don’t complete this step the form is not saved.</w:t>
      </w:r>
    </w:p>
    <w:p w:rsidR="00B622C2" w:rsidRPr="00B622C2" w:rsidRDefault="00B622C2" w:rsidP="002E0A81">
      <w:pPr>
        <w:pStyle w:val="GTBodyText"/>
        <w:rPr>
          <w:b/>
          <w:noProof/>
          <w:u w:val="single"/>
        </w:rPr>
      </w:pPr>
      <w:r w:rsidRPr="00B622C2">
        <w:rPr>
          <w:b/>
          <w:noProof/>
        </w:rPr>
        <w:drawing>
          <wp:inline distT="0" distB="0" distL="0" distR="0" wp14:anchorId="2173FFD4" wp14:editId="7A2A1FAF">
            <wp:extent cx="4278630" cy="2383298"/>
            <wp:effectExtent l="19050" t="19050" r="26670" b="17002"/>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b="1111"/>
                    <a:stretch>
                      <a:fillRect/>
                    </a:stretch>
                  </pic:blipFill>
                  <pic:spPr bwMode="auto">
                    <a:xfrm>
                      <a:off x="0" y="0"/>
                      <a:ext cx="4278630" cy="2383298"/>
                    </a:xfrm>
                    <a:prstGeom prst="rect">
                      <a:avLst/>
                    </a:prstGeom>
                    <a:noFill/>
                    <a:ln w="9525">
                      <a:solidFill>
                        <a:schemeClr val="tx1"/>
                      </a:solidFill>
                      <a:miter lim="800000"/>
                      <a:headEnd/>
                      <a:tailEnd/>
                    </a:ln>
                  </pic:spPr>
                </pic:pic>
              </a:graphicData>
            </a:graphic>
          </wp:inline>
        </w:drawing>
      </w:r>
    </w:p>
    <w:p w:rsidR="00D64E6B" w:rsidRDefault="00D64E6B" w:rsidP="00D64E6B">
      <w:pPr>
        <w:rPr>
          <w:noProof/>
        </w:rPr>
      </w:pPr>
      <w:r w:rsidRPr="00CE2812">
        <w:rPr>
          <w:noProof/>
        </w:rPr>
        <w:t xml:space="preserve">Let’s say another department has also hired this employee and their payroll reporter signs into ePAF to </w:t>
      </w:r>
      <w:r>
        <w:rPr>
          <w:noProof/>
        </w:rPr>
        <w:t>c</w:t>
      </w:r>
      <w:r w:rsidRPr="00CE2812">
        <w:rPr>
          <w:noProof/>
        </w:rPr>
        <w:t>reate an I-9 Form.</w:t>
      </w:r>
      <w:r>
        <w:rPr>
          <w:noProof/>
        </w:rPr>
        <w:t xml:space="preserve"> </w:t>
      </w:r>
      <w:r w:rsidR="00500833">
        <w:rPr>
          <w:noProof/>
        </w:rPr>
        <w:t>If section 1 of the I-9 was completed by another department and then put on hold, w</w:t>
      </w:r>
      <w:r>
        <w:rPr>
          <w:noProof/>
        </w:rPr>
        <w:t>hen the</w:t>
      </w:r>
      <w:r w:rsidR="00500833">
        <w:rPr>
          <w:noProof/>
        </w:rPr>
        <w:t xml:space="preserve"> new department goes </w:t>
      </w:r>
      <w:r>
        <w:rPr>
          <w:noProof/>
        </w:rPr>
        <w:t>to the search page, enter</w:t>
      </w:r>
      <w:r w:rsidR="00500833">
        <w:rPr>
          <w:noProof/>
        </w:rPr>
        <w:t>s</w:t>
      </w:r>
      <w:r>
        <w:rPr>
          <w:noProof/>
        </w:rPr>
        <w:t xml:space="preserve"> the Emplid, and click the search button, the following message appears.</w:t>
      </w:r>
    </w:p>
    <w:p w:rsidR="00D64E6B" w:rsidRDefault="00D64E6B" w:rsidP="00D64E6B">
      <w:pPr>
        <w:rPr>
          <w:noProof/>
        </w:rPr>
      </w:pPr>
    </w:p>
    <w:p w:rsidR="00D64E6B" w:rsidRDefault="00D64E6B" w:rsidP="00D64E6B">
      <w:pPr>
        <w:rPr>
          <w:noProof/>
        </w:rPr>
      </w:pPr>
      <w:r>
        <w:rPr>
          <w:noProof/>
        </w:rPr>
        <w:drawing>
          <wp:inline distT="0" distB="0" distL="0" distR="0" wp14:anchorId="3D0E7B34" wp14:editId="6F9952D4">
            <wp:extent cx="4008120" cy="140208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srcRect/>
                    <a:stretch>
                      <a:fillRect/>
                    </a:stretch>
                  </pic:blipFill>
                  <pic:spPr bwMode="auto">
                    <a:xfrm>
                      <a:off x="0" y="0"/>
                      <a:ext cx="4008120" cy="1402080"/>
                    </a:xfrm>
                    <a:prstGeom prst="rect">
                      <a:avLst/>
                    </a:prstGeom>
                    <a:noFill/>
                    <a:ln w="9525">
                      <a:noFill/>
                      <a:miter lim="800000"/>
                      <a:headEnd/>
                      <a:tailEnd/>
                    </a:ln>
                  </pic:spPr>
                </pic:pic>
              </a:graphicData>
            </a:graphic>
          </wp:inline>
        </w:drawing>
      </w:r>
    </w:p>
    <w:p w:rsidR="00D64E6B" w:rsidRDefault="00D64E6B" w:rsidP="00D64E6B">
      <w:pPr>
        <w:rPr>
          <w:noProof/>
        </w:rPr>
      </w:pPr>
    </w:p>
    <w:p w:rsidR="00D64E6B" w:rsidRDefault="00D64E6B" w:rsidP="00D64E6B">
      <w:pPr>
        <w:rPr>
          <w:noProof/>
        </w:rPr>
      </w:pPr>
      <w:r>
        <w:rPr>
          <w:noProof/>
        </w:rPr>
        <w:t>If that payroll reporter clicks the withdraw button, the system will check to see if the person withdrawing the form is the same person that initiated the form. If it is, then the form can be withdrawn.</w:t>
      </w:r>
    </w:p>
    <w:p w:rsidR="00D64E6B" w:rsidRDefault="00D64E6B" w:rsidP="00D64E6B">
      <w:pPr>
        <w:rPr>
          <w:noProof/>
        </w:rPr>
      </w:pPr>
    </w:p>
    <w:p w:rsidR="00D64E6B" w:rsidRDefault="00D64E6B" w:rsidP="00D64E6B">
      <w:pPr>
        <w:rPr>
          <w:noProof/>
        </w:rPr>
      </w:pPr>
      <w:r>
        <w:rPr>
          <w:noProof/>
        </w:rPr>
        <w:t>If the person trying to withdraw is not the original initiator, then the following message will appear.</w:t>
      </w:r>
    </w:p>
    <w:p w:rsidR="00500833" w:rsidRDefault="00500833" w:rsidP="00D64E6B">
      <w:pPr>
        <w:rPr>
          <w:noProof/>
        </w:rPr>
      </w:pPr>
    </w:p>
    <w:p w:rsidR="00500833" w:rsidRDefault="00500833" w:rsidP="00D64E6B">
      <w:pPr>
        <w:rPr>
          <w:noProof/>
        </w:rPr>
      </w:pPr>
      <w:r>
        <w:rPr>
          <w:noProof/>
          <w:color w:val="1F497D"/>
        </w:rPr>
        <w:lastRenderedPageBreak/>
        <w:drawing>
          <wp:inline distT="0" distB="0" distL="0" distR="0" wp14:anchorId="680B8028" wp14:editId="1C40632A">
            <wp:extent cx="4305300" cy="1196340"/>
            <wp:effectExtent l="0" t="0" r="0" b="3810"/>
            <wp:docPr id="31" name="Picture 1" descr="cid:image001.png@01CD037B.F7C11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7B.F7C117A0"/>
                    <pic:cNvPicPr>
                      <a:picLocks noChangeAspect="1" noChangeArrowheads="1"/>
                    </pic:cNvPicPr>
                  </pic:nvPicPr>
                  <pic:blipFill>
                    <a:blip r:embed="rId35" r:link="rId36" cstate="print"/>
                    <a:srcRect/>
                    <a:stretch>
                      <a:fillRect/>
                    </a:stretch>
                  </pic:blipFill>
                  <pic:spPr bwMode="auto">
                    <a:xfrm>
                      <a:off x="0" y="0"/>
                      <a:ext cx="4305300" cy="1196340"/>
                    </a:xfrm>
                    <a:prstGeom prst="rect">
                      <a:avLst/>
                    </a:prstGeom>
                    <a:noFill/>
                    <a:ln w="9525">
                      <a:noFill/>
                      <a:miter lim="800000"/>
                      <a:headEnd/>
                      <a:tailEnd/>
                    </a:ln>
                  </pic:spPr>
                </pic:pic>
              </a:graphicData>
            </a:graphic>
          </wp:inline>
        </w:drawing>
      </w:r>
    </w:p>
    <w:p w:rsidR="00D64E6B" w:rsidRPr="00CE2812" w:rsidRDefault="00D64E6B" w:rsidP="00D64E6B">
      <w:pPr>
        <w:rPr>
          <w:noProof/>
        </w:rPr>
      </w:pPr>
    </w:p>
    <w:p w:rsidR="00D64E6B" w:rsidRDefault="00D64E6B" w:rsidP="00D64E6B">
      <w:pPr>
        <w:rPr>
          <w:noProof/>
        </w:rPr>
      </w:pPr>
      <w:r>
        <w:rPr>
          <w:noProof/>
        </w:rPr>
        <w:t>At this point, please contact your HR Rep for assistance.</w:t>
      </w:r>
    </w:p>
    <w:p w:rsidR="002E0A81" w:rsidRDefault="002E0A81">
      <w:pPr>
        <w:rPr>
          <w:noProof/>
        </w:rPr>
      </w:pPr>
    </w:p>
    <w:p w:rsidR="003E132E" w:rsidRPr="00EA21C5" w:rsidRDefault="003E132E" w:rsidP="003E132E">
      <w:pPr>
        <w:pStyle w:val="Heading2"/>
        <w:rPr>
          <w:color w:val="auto"/>
        </w:rPr>
      </w:pPr>
      <w:bookmarkStart w:id="64" w:name="_Printing_Signatory_Receipts"/>
      <w:bookmarkStart w:id="65" w:name="_Ref314579006"/>
      <w:bookmarkStart w:id="66" w:name="_Toc322338962"/>
      <w:bookmarkStart w:id="67" w:name="_Toc363206077"/>
      <w:bookmarkStart w:id="68" w:name="_Toc363218429"/>
      <w:bookmarkEnd w:id="64"/>
      <w:r w:rsidRPr="00EA21C5">
        <w:rPr>
          <w:color w:val="auto"/>
        </w:rPr>
        <w:t>Printing Signatory Receipts</w:t>
      </w:r>
      <w:bookmarkEnd w:id="65"/>
      <w:bookmarkEnd w:id="66"/>
      <w:bookmarkEnd w:id="67"/>
      <w:bookmarkEnd w:id="68"/>
    </w:p>
    <w:p w:rsidR="007E2831" w:rsidRDefault="00D60AB5" w:rsidP="007303EF">
      <w:pPr>
        <w:pStyle w:val="GTBodyText"/>
        <w:rPr>
          <w:bCs/>
        </w:rPr>
      </w:pPr>
      <w:r>
        <w:rPr>
          <w:bCs/>
        </w:rPr>
        <w:t xml:space="preserve">If the Employee or the Preparer/Translator would like </w:t>
      </w:r>
      <w:r w:rsidR="004551BC">
        <w:rPr>
          <w:bCs/>
        </w:rPr>
        <w:t xml:space="preserve">a </w:t>
      </w:r>
      <w:r>
        <w:rPr>
          <w:bCs/>
        </w:rPr>
        <w:t xml:space="preserve">printed confirmation of their signature, </w:t>
      </w:r>
      <w:r w:rsidR="007303EF">
        <w:rPr>
          <w:bCs/>
        </w:rPr>
        <w:t>click</w:t>
      </w:r>
      <w:r w:rsidR="007303EF" w:rsidRPr="00194ACB">
        <w:rPr>
          <w:bCs/>
        </w:rPr>
        <w:t xml:space="preserve"> on the </w:t>
      </w:r>
      <w:r w:rsidR="007303EF" w:rsidRPr="00F11A3B">
        <w:rPr>
          <w:b/>
          <w:bCs/>
        </w:rPr>
        <w:t>“Print Signatory Receipts”</w:t>
      </w:r>
      <w:r w:rsidR="007303EF" w:rsidRPr="00194ACB">
        <w:rPr>
          <w:bCs/>
        </w:rPr>
        <w:t xml:space="preserve"> link to print</w:t>
      </w:r>
      <w:r w:rsidR="007303EF">
        <w:rPr>
          <w:bCs/>
        </w:rPr>
        <w:t xml:space="preserve"> the electronic signatures</w:t>
      </w:r>
      <w:r w:rsidR="007303EF" w:rsidRPr="00194ACB">
        <w:rPr>
          <w:bCs/>
        </w:rPr>
        <w:t xml:space="preserve"> page</w:t>
      </w:r>
      <w:r w:rsidR="007303EF">
        <w:rPr>
          <w:bCs/>
        </w:rPr>
        <w:t xml:space="preserve">.  </w:t>
      </w:r>
    </w:p>
    <w:p w:rsidR="00380E30" w:rsidRDefault="007E2831" w:rsidP="00F273CB">
      <w:pPr>
        <w:pStyle w:val="GTBodyText"/>
        <w:rPr>
          <w:bCs/>
        </w:rPr>
      </w:pPr>
      <w:r>
        <w:rPr>
          <w:b/>
          <w:bCs/>
        </w:rPr>
        <w:t xml:space="preserve">*Note – </w:t>
      </w:r>
      <w:r w:rsidR="00D60AB5" w:rsidRPr="007E2831">
        <w:rPr>
          <w:bCs/>
        </w:rPr>
        <w:t>DHS regulation</w:t>
      </w:r>
      <w:r w:rsidR="007303EF" w:rsidRPr="007E2831">
        <w:rPr>
          <w:bCs/>
        </w:rPr>
        <w:t xml:space="preserve"> for electronic I-9 forms and signatures </w:t>
      </w:r>
      <w:r w:rsidR="00D60AB5" w:rsidRPr="007E2831">
        <w:rPr>
          <w:bCs/>
        </w:rPr>
        <w:t xml:space="preserve">requires a signatory receipt to be provided </w:t>
      </w:r>
      <w:r w:rsidR="004551BC">
        <w:rPr>
          <w:bCs/>
        </w:rPr>
        <w:t>i</w:t>
      </w:r>
      <w:r w:rsidR="00D60AB5" w:rsidRPr="007E2831">
        <w:rPr>
          <w:bCs/>
        </w:rPr>
        <w:t>f requested.</w:t>
      </w:r>
    </w:p>
    <w:p w:rsidR="004551BC" w:rsidRDefault="00DD29FE" w:rsidP="00F273CB">
      <w:pPr>
        <w:pStyle w:val="GTBodyText"/>
        <w:rPr>
          <w:bCs/>
        </w:rPr>
      </w:pPr>
      <w:r>
        <w:rPr>
          <w:bCs/>
          <w:noProof/>
        </w:rPr>
        <w:drawing>
          <wp:inline distT="0" distB="0" distL="0" distR="0" wp14:anchorId="6D28F38F" wp14:editId="5714A2B8">
            <wp:extent cx="5478780" cy="4693920"/>
            <wp:effectExtent l="19050" t="19050" r="2667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8780" cy="4693920"/>
                    </a:xfrm>
                    <a:prstGeom prst="rect">
                      <a:avLst/>
                    </a:prstGeom>
                    <a:noFill/>
                    <a:ln>
                      <a:solidFill>
                        <a:schemeClr val="accent1"/>
                      </a:solidFill>
                    </a:ln>
                  </pic:spPr>
                </pic:pic>
              </a:graphicData>
            </a:graphic>
          </wp:inline>
        </w:drawing>
      </w:r>
    </w:p>
    <w:p w:rsidR="004551BC" w:rsidRDefault="004551BC" w:rsidP="004551BC">
      <w:pPr>
        <w:pStyle w:val="GTBodyText"/>
        <w:rPr>
          <w:noProof/>
        </w:rPr>
      </w:pPr>
      <w:r>
        <w:rPr>
          <w:bCs/>
        </w:rPr>
        <w:t>The page of applicable Signatory Receipts will pop up.</w:t>
      </w:r>
      <w:r>
        <w:rPr>
          <w:noProof/>
        </w:rPr>
        <w:t xml:space="preserve"> </w:t>
      </w:r>
    </w:p>
    <w:p w:rsidR="00380E30" w:rsidRDefault="00360A06" w:rsidP="00F273CB">
      <w:pPr>
        <w:pStyle w:val="GTBodyText"/>
        <w:rPr>
          <w:bCs/>
        </w:rPr>
      </w:pPr>
      <w:r>
        <w:rPr>
          <w:bCs/>
          <w:noProof/>
        </w:rPr>
        <w:lastRenderedPageBreak/>
        <w:drawing>
          <wp:inline distT="0" distB="0" distL="0" distR="0" wp14:anchorId="4DB34ABA" wp14:editId="7246B242">
            <wp:extent cx="4602480" cy="5654040"/>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2480" cy="5654040"/>
                    </a:xfrm>
                    <a:prstGeom prst="rect">
                      <a:avLst/>
                    </a:prstGeom>
                    <a:noFill/>
                    <a:ln>
                      <a:noFill/>
                    </a:ln>
                  </pic:spPr>
                </pic:pic>
              </a:graphicData>
            </a:graphic>
          </wp:inline>
        </w:drawing>
      </w:r>
    </w:p>
    <w:p w:rsidR="004551BC" w:rsidRPr="00451F25" w:rsidRDefault="00451F25" w:rsidP="004551BC">
      <w:pPr>
        <w:pStyle w:val="GTBodyText"/>
        <w:rPr>
          <w:noProof/>
        </w:rPr>
      </w:pPr>
      <w:r w:rsidRPr="00451F25">
        <w:rPr>
          <w:noProof/>
        </w:rPr>
        <w:t>To</w:t>
      </w:r>
      <w:r>
        <w:rPr>
          <w:noProof/>
        </w:rPr>
        <w:t xml:space="preserve"> print the receipt, click on the </w:t>
      </w:r>
      <w:r w:rsidRPr="00451F25">
        <w:rPr>
          <w:b/>
          <w:noProof/>
        </w:rPr>
        <w:t>Print</w:t>
      </w:r>
      <w:r>
        <w:rPr>
          <w:noProof/>
        </w:rPr>
        <w:t xml:space="preserve"> butto</w:t>
      </w:r>
      <w:r w:rsidR="00380E30">
        <w:rPr>
          <w:noProof/>
        </w:rPr>
        <w:t>n toward the bottom of the page.</w:t>
      </w:r>
      <w:r w:rsidR="004551BC">
        <w:rPr>
          <w:noProof/>
        </w:rPr>
        <w:t xml:space="preserve">  When printing is complete scroll down to the bottom of the receipt page and click the </w:t>
      </w:r>
      <w:r w:rsidR="004551BC">
        <w:rPr>
          <w:b/>
          <w:noProof/>
        </w:rPr>
        <w:t>Return</w:t>
      </w:r>
      <w:r w:rsidR="004551BC">
        <w:rPr>
          <w:noProof/>
        </w:rPr>
        <w:t xml:space="preserve"> button.</w:t>
      </w:r>
    </w:p>
    <w:p w:rsidR="007745D2" w:rsidRPr="00EA21C5" w:rsidRDefault="007D3C96" w:rsidP="00E932B2">
      <w:pPr>
        <w:pStyle w:val="Heading2"/>
        <w:rPr>
          <w:noProof/>
          <w:color w:val="auto"/>
        </w:rPr>
      </w:pPr>
      <w:bookmarkStart w:id="69" w:name="_Section_2:_Employer"/>
      <w:bookmarkStart w:id="70" w:name="_Toc227042457"/>
      <w:bookmarkStart w:id="71" w:name="_Toc242500905"/>
      <w:bookmarkStart w:id="72" w:name="_Toc268789529"/>
      <w:bookmarkStart w:id="73" w:name="_Ref313969873"/>
      <w:bookmarkStart w:id="74" w:name="_Ref315072817"/>
      <w:bookmarkStart w:id="75" w:name="_Ref315079758"/>
      <w:bookmarkStart w:id="76" w:name="_Ref315079948"/>
      <w:bookmarkStart w:id="77" w:name="_Toc322338963"/>
      <w:bookmarkStart w:id="78" w:name="_Toc363206078"/>
      <w:bookmarkStart w:id="79" w:name="_Toc363218430"/>
      <w:bookmarkEnd w:id="69"/>
      <w:r w:rsidRPr="00EA21C5">
        <w:rPr>
          <w:color w:val="auto"/>
        </w:rPr>
        <w:t>S</w:t>
      </w:r>
      <w:r w:rsidR="007745D2" w:rsidRPr="00EA21C5">
        <w:rPr>
          <w:color w:val="auto"/>
        </w:rPr>
        <w:t>ection 2</w:t>
      </w:r>
      <w:r w:rsidR="00041787" w:rsidRPr="00EA21C5">
        <w:rPr>
          <w:color w:val="auto"/>
        </w:rPr>
        <w:t>:</w:t>
      </w:r>
      <w:r w:rsidR="00A3795E" w:rsidRPr="00EA21C5">
        <w:rPr>
          <w:color w:val="auto"/>
        </w:rPr>
        <w:t xml:space="preserve"> </w:t>
      </w:r>
      <w:r w:rsidR="007745D2" w:rsidRPr="00EA21C5">
        <w:rPr>
          <w:color w:val="auto"/>
        </w:rPr>
        <w:t>Employer Review and Verification</w:t>
      </w:r>
      <w:bookmarkEnd w:id="70"/>
      <w:bookmarkEnd w:id="71"/>
      <w:bookmarkEnd w:id="72"/>
      <w:bookmarkEnd w:id="73"/>
      <w:bookmarkEnd w:id="74"/>
      <w:bookmarkEnd w:id="75"/>
      <w:bookmarkEnd w:id="76"/>
      <w:bookmarkEnd w:id="77"/>
      <w:bookmarkEnd w:id="78"/>
      <w:bookmarkEnd w:id="79"/>
    </w:p>
    <w:p w:rsidR="007745D2" w:rsidRDefault="007303EF" w:rsidP="00A85D61">
      <w:pPr>
        <w:pStyle w:val="GTBodyText"/>
        <w:rPr>
          <w:bCs/>
        </w:rPr>
      </w:pPr>
      <w:r>
        <w:rPr>
          <w:bCs/>
        </w:rPr>
        <w:t xml:space="preserve">If the </w:t>
      </w:r>
      <w:r w:rsidR="003B62CE">
        <w:rPr>
          <w:bCs/>
        </w:rPr>
        <w:t>Employer</w:t>
      </w:r>
      <w:r w:rsidR="00215340">
        <w:rPr>
          <w:bCs/>
        </w:rPr>
        <w:t xml:space="preserve"> </w:t>
      </w:r>
      <w:r>
        <w:rPr>
          <w:bCs/>
        </w:rPr>
        <w:t xml:space="preserve">Representative clicked “Yes” in response to the question about continuing to Section 2, the Employer Review and Verification page will appear on the screen. </w:t>
      </w:r>
    </w:p>
    <w:p w:rsidR="007745D2" w:rsidRDefault="007745D2" w:rsidP="00A85D61">
      <w:pPr>
        <w:pStyle w:val="GTBodyText"/>
        <w:rPr>
          <w:bCs/>
        </w:rPr>
      </w:pPr>
      <w:r>
        <w:rPr>
          <w:bCs/>
        </w:rPr>
        <w:t xml:space="preserve">The hyperlinks circled in the </w:t>
      </w:r>
      <w:r w:rsidR="00111453">
        <w:rPr>
          <w:bCs/>
        </w:rPr>
        <w:t>picture below</w:t>
      </w:r>
      <w:r>
        <w:rPr>
          <w:bCs/>
        </w:rPr>
        <w:t>, can be used as reference when completing the form.</w:t>
      </w:r>
    </w:p>
    <w:p w:rsidR="00B83C91" w:rsidRDefault="00FE17B0" w:rsidP="00A85D61">
      <w:pPr>
        <w:pStyle w:val="GTBodyText"/>
        <w:rPr>
          <w:bCs/>
        </w:rPr>
      </w:pPr>
      <w:r>
        <w:rPr>
          <w:noProof/>
        </w:rPr>
        <w:lastRenderedPageBreak/>
        <w:drawing>
          <wp:inline distT="0" distB="0" distL="0" distR="0" wp14:anchorId="1D319560" wp14:editId="123C400C">
            <wp:extent cx="5486400" cy="28270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27020"/>
                    </a:xfrm>
                    <a:prstGeom prst="rect">
                      <a:avLst/>
                    </a:prstGeom>
                    <a:noFill/>
                    <a:ln>
                      <a:solidFill>
                        <a:srgbClr val="4F81BD"/>
                      </a:solidFill>
                    </a:ln>
                  </pic:spPr>
                </pic:pic>
              </a:graphicData>
            </a:graphic>
          </wp:inline>
        </w:drawing>
      </w:r>
    </w:p>
    <w:p w:rsidR="00C549A7" w:rsidRDefault="00C549A7" w:rsidP="00C549A7">
      <w:pPr>
        <w:pStyle w:val="Heading3"/>
      </w:pPr>
      <w:bookmarkStart w:id="80" w:name="_Selecting_Section_2"/>
      <w:bookmarkStart w:id="81" w:name="_Toc322338964"/>
      <w:bookmarkStart w:id="82" w:name="_Toc363206079"/>
      <w:bookmarkStart w:id="83" w:name="_Toc363218431"/>
      <w:bookmarkEnd w:id="80"/>
      <w:r>
        <w:t>Selecting Section 2 Documentation</w:t>
      </w:r>
      <w:bookmarkEnd w:id="81"/>
      <w:bookmarkEnd w:id="82"/>
      <w:bookmarkEnd w:id="83"/>
    </w:p>
    <w:p w:rsidR="007745D2" w:rsidRDefault="00CE1286" w:rsidP="00A85D61">
      <w:pPr>
        <w:pStyle w:val="GTBodyText"/>
        <w:rPr>
          <w:bCs/>
        </w:rPr>
      </w:pPr>
      <w:r>
        <w:rPr>
          <w:bCs/>
        </w:rPr>
        <w:t xml:space="preserve">The </w:t>
      </w:r>
      <w:r w:rsidR="003B62CE">
        <w:rPr>
          <w:bCs/>
        </w:rPr>
        <w:t>Employer</w:t>
      </w:r>
      <w:r>
        <w:rPr>
          <w:bCs/>
        </w:rPr>
        <w:t xml:space="preserve"> Representative should u</w:t>
      </w:r>
      <w:r w:rsidR="007745D2">
        <w:rPr>
          <w:bCs/>
        </w:rPr>
        <w:t xml:space="preserve">se the </w:t>
      </w:r>
      <w:r>
        <w:rPr>
          <w:bCs/>
        </w:rPr>
        <w:t xml:space="preserve">identification </w:t>
      </w:r>
      <w:r w:rsidR="007745D2">
        <w:rPr>
          <w:bCs/>
        </w:rPr>
        <w:t>document(s) that the employee</w:t>
      </w:r>
      <w:r>
        <w:rPr>
          <w:bCs/>
        </w:rPr>
        <w:t xml:space="preserve"> has provided</w:t>
      </w:r>
      <w:r w:rsidR="007745D2">
        <w:rPr>
          <w:bCs/>
        </w:rPr>
        <w:t xml:space="preserve"> to complete Section 2 of the form.</w:t>
      </w:r>
    </w:p>
    <w:p w:rsidR="00CE1286" w:rsidRDefault="00CE1286" w:rsidP="00CE1286">
      <w:pPr>
        <w:pStyle w:val="GTBodyText"/>
        <w:rPr>
          <w:bCs/>
        </w:rPr>
      </w:pPr>
      <w:r w:rsidRPr="00EA2C9E">
        <w:rPr>
          <w:bCs/>
        </w:rPr>
        <w:t xml:space="preserve">List A, B and C have </w:t>
      </w:r>
      <w:r>
        <w:rPr>
          <w:bCs/>
        </w:rPr>
        <w:t xml:space="preserve">look up </w:t>
      </w:r>
      <w:r w:rsidR="00111453">
        <w:rPr>
          <w:bCs/>
        </w:rPr>
        <w:t xml:space="preserve">lists that are smart coded </w:t>
      </w:r>
      <w:r w:rsidRPr="00EA2C9E">
        <w:rPr>
          <w:bCs/>
        </w:rPr>
        <w:t>to only display the valid document types for the citizenship status that the emp</w:t>
      </w:r>
      <w:r>
        <w:rPr>
          <w:bCs/>
        </w:rPr>
        <w:t>l</w:t>
      </w:r>
      <w:r w:rsidRPr="00EA2C9E">
        <w:rPr>
          <w:bCs/>
        </w:rPr>
        <w:t>oyee selected</w:t>
      </w:r>
      <w:r>
        <w:rPr>
          <w:bCs/>
        </w:rPr>
        <w:t xml:space="preserve"> in Section 1.</w:t>
      </w:r>
    </w:p>
    <w:p w:rsidR="00B83C91" w:rsidRPr="00EA2C9E" w:rsidRDefault="00B83C91" w:rsidP="00CE1286">
      <w:pPr>
        <w:pStyle w:val="GTBodyText"/>
        <w:rPr>
          <w:bCs/>
        </w:rPr>
      </w:pPr>
    </w:p>
    <w:p w:rsidR="00902116" w:rsidRDefault="00902116" w:rsidP="00A85D61">
      <w:pPr>
        <w:pStyle w:val="GTBodyText"/>
        <w:rPr>
          <w:noProof/>
        </w:rPr>
      </w:pPr>
      <w:r>
        <w:rPr>
          <w:noProof/>
        </w:rPr>
        <w:t xml:space="preserve">To complete this step, the </w:t>
      </w:r>
      <w:r w:rsidR="003B62CE">
        <w:rPr>
          <w:noProof/>
        </w:rPr>
        <w:t>Employer</w:t>
      </w:r>
      <w:r>
        <w:rPr>
          <w:noProof/>
        </w:rPr>
        <w:t xml:space="preserve"> Representative should complete each</w:t>
      </w:r>
      <w:r w:rsidR="00D60AB5">
        <w:rPr>
          <w:noProof/>
        </w:rPr>
        <w:t xml:space="preserve"> applicable list</w:t>
      </w:r>
      <w:r>
        <w:rPr>
          <w:noProof/>
        </w:rPr>
        <w:t xml:space="preserve"> section in the following way:</w:t>
      </w:r>
    </w:p>
    <w:p w:rsidR="007745D2" w:rsidRDefault="007745D2" w:rsidP="00E34B9E">
      <w:pPr>
        <w:pStyle w:val="GTNumberedList"/>
        <w:numPr>
          <w:ilvl w:val="0"/>
          <w:numId w:val="0"/>
        </w:numPr>
      </w:pPr>
      <w:r w:rsidRPr="00EA2C9E">
        <w:t xml:space="preserve">Select </w:t>
      </w:r>
      <w:r w:rsidRPr="002E0A81">
        <w:t>the</w:t>
      </w:r>
      <w:r w:rsidRPr="00EA2C9E">
        <w:t xml:space="preserve"> lookup</w:t>
      </w:r>
      <w:r>
        <w:t xml:space="preserve"> </w:t>
      </w:r>
      <w:r w:rsidR="00D60AB5">
        <w:t xml:space="preserve">icon </w:t>
      </w:r>
      <w:r w:rsidR="00FC3CC2">
        <w:rPr>
          <w:noProof/>
        </w:rPr>
        <w:drawing>
          <wp:inline distT="0" distB="0" distL="0" distR="0" wp14:anchorId="2C71BA5E" wp14:editId="22076FDB">
            <wp:extent cx="171450" cy="200025"/>
            <wp:effectExtent l="0" t="0" r="0" b="9525"/>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t xml:space="preserve"> </w:t>
      </w:r>
      <w:r w:rsidR="00D60AB5">
        <w:t>for the document title under the applicable list heading.</w:t>
      </w:r>
      <w:r w:rsidR="00E34B9E">
        <w:t xml:space="preserve">  </w:t>
      </w:r>
      <w:r w:rsidRPr="00EA2C9E">
        <w:t xml:space="preserve">The lookup </w:t>
      </w:r>
      <w:r w:rsidRPr="002E0A81">
        <w:t>will</w:t>
      </w:r>
      <w:r w:rsidRPr="00EA2C9E">
        <w:t xml:space="preserve"> display the valid document t</w:t>
      </w:r>
      <w:r>
        <w:t>itles.</w:t>
      </w:r>
    </w:p>
    <w:p w:rsidR="00B83C91" w:rsidRPr="00111453" w:rsidRDefault="00B83C91" w:rsidP="00B83C91">
      <w:pPr>
        <w:pStyle w:val="GTNumberedList"/>
        <w:numPr>
          <w:ilvl w:val="0"/>
          <w:numId w:val="0"/>
        </w:numPr>
        <w:ind w:left="720" w:hanging="360"/>
      </w:pPr>
    </w:p>
    <w:p w:rsidR="007745D2" w:rsidRDefault="00985366" w:rsidP="002E0A81">
      <w:pPr>
        <w:pStyle w:val="GTBodyText"/>
        <w:rPr>
          <w:noProof/>
        </w:rPr>
      </w:pPr>
      <w:r>
        <w:rPr>
          <w:noProof/>
        </w:rPr>
        <w:drawing>
          <wp:inline distT="0" distB="0" distL="0" distR="0" wp14:anchorId="125AF7E2" wp14:editId="46E44BFA">
            <wp:extent cx="2764341" cy="1619250"/>
            <wp:effectExtent l="19050" t="19050" r="16959" b="19050"/>
            <wp:docPr id="2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2754790" cy="1613655"/>
                    </a:xfrm>
                    <a:prstGeom prst="rect">
                      <a:avLst/>
                    </a:prstGeom>
                    <a:noFill/>
                    <a:ln w="9525">
                      <a:solidFill>
                        <a:schemeClr val="tx1"/>
                      </a:solidFill>
                      <a:miter lim="800000"/>
                      <a:headEnd/>
                      <a:tailEnd/>
                    </a:ln>
                  </pic:spPr>
                </pic:pic>
              </a:graphicData>
            </a:graphic>
          </wp:inline>
        </w:drawing>
      </w:r>
    </w:p>
    <w:p w:rsidR="00E34B9E" w:rsidRDefault="00E34B9E" w:rsidP="00E34B9E">
      <w:pPr>
        <w:pStyle w:val="GTNumberedList"/>
        <w:numPr>
          <w:ilvl w:val="0"/>
          <w:numId w:val="0"/>
        </w:numPr>
      </w:pPr>
      <w:r w:rsidRPr="00EA2C9E">
        <w:t xml:space="preserve">Select </w:t>
      </w:r>
      <w:r>
        <w:t>a</w:t>
      </w:r>
      <w:r w:rsidRPr="00EA2C9E">
        <w:t xml:space="preserve"> </w:t>
      </w:r>
      <w:r w:rsidRPr="002E0A81">
        <w:t>document</w:t>
      </w:r>
      <w:r w:rsidRPr="00EA2C9E">
        <w:t xml:space="preserve"> title</w:t>
      </w:r>
      <w:r>
        <w:t xml:space="preserve"> </w:t>
      </w:r>
      <w:r w:rsidRPr="00EA2C9E">
        <w:t>by clicking on the link</w:t>
      </w:r>
      <w:r>
        <w:t xml:space="preserve">.  </w:t>
      </w:r>
      <w:r w:rsidR="00D60AB5">
        <w:t>Complete any additi</w:t>
      </w:r>
      <w:r>
        <w:t xml:space="preserve">onal information fields for the </w:t>
      </w:r>
      <w:r w:rsidR="00D60AB5">
        <w:t>document.</w:t>
      </w:r>
    </w:p>
    <w:p w:rsidR="0090664B" w:rsidRDefault="00C15829" w:rsidP="00E34B9E">
      <w:pPr>
        <w:pStyle w:val="GTNumberedList"/>
        <w:numPr>
          <w:ilvl w:val="0"/>
          <w:numId w:val="0"/>
        </w:numPr>
      </w:pPr>
      <w:r>
        <w:rPr>
          <w:noProof/>
        </w:rPr>
        <w:lastRenderedPageBreak/>
        <w:drawing>
          <wp:inline distT="0" distB="0" distL="0" distR="0" wp14:anchorId="3F439C79" wp14:editId="1FD6A1F4">
            <wp:extent cx="5478780" cy="2164080"/>
            <wp:effectExtent l="19050" t="19050" r="2667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8780" cy="2164080"/>
                    </a:xfrm>
                    <a:prstGeom prst="rect">
                      <a:avLst/>
                    </a:prstGeom>
                    <a:noFill/>
                    <a:ln>
                      <a:solidFill>
                        <a:schemeClr val="accent1"/>
                      </a:solidFill>
                    </a:ln>
                  </pic:spPr>
                </pic:pic>
              </a:graphicData>
            </a:graphic>
          </wp:inline>
        </w:drawing>
      </w:r>
    </w:p>
    <w:p w:rsidR="004D5578" w:rsidRDefault="00985366" w:rsidP="00E34B9E">
      <w:pPr>
        <w:pStyle w:val="GTNumberedList"/>
        <w:numPr>
          <w:ilvl w:val="0"/>
          <w:numId w:val="0"/>
        </w:numPr>
      </w:pPr>
      <w:r>
        <w:t>T</w:t>
      </w:r>
      <w:r w:rsidR="004D5578">
        <w:t xml:space="preserve">o attach an electronic copy of a document, click on the paperclip </w:t>
      </w:r>
      <w:r w:rsidR="00E34B9E">
        <w:t>icon</w:t>
      </w:r>
      <w:r w:rsidR="004D5578">
        <w:rPr>
          <w:noProof/>
        </w:rPr>
        <w:drawing>
          <wp:inline distT="0" distB="0" distL="0" distR="0" wp14:anchorId="080FD8DF" wp14:editId="62FFA492">
            <wp:extent cx="142875" cy="152400"/>
            <wp:effectExtent l="19050" t="0" r="9525" b="0"/>
            <wp:docPr id="23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004D5578">
        <w:t xml:space="preserve">.  Use the </w:t>
      </w:r>
      <w:r w:rsidR="004D5578" w:rsidRPr="00FA7B5E">
        <w:rPr>
          <w:b/>
        </w:rPr>
        <w:t>“Browse”</w:t>
      </w:r>
      <w:r w:rsidR="004D5578">
        <w:t xml:space="preserve"> button to access the document you want to upload or enter the file path.</w:t>
      </w:r>
      <w:r w:rsidR="004D5578" w:rsidRPr="000B339D">
        <w:t xml:space="preserve"> </w:t>
      </w:r>
      <w:r w:rsidR="004D5578">
        <w:t xml:space="preserve">Then click on the </w:t>
      </w:r>
      <w:r w:rsidR="004D5578" w:rsidRPr="00FA7B5E">
        <w:rPr>
          <w:b/>
        </w:rPr>
        <w:t>“Upload”</w:t>
      </w:r>
      <w:r w:rsidR="004D5578">
        <w:t xml:space="preserve"> button</w:t>
      </w:r>
    </w:p>
    <w:p w:rsidR="0090664B" w:rsidRDefault="0090664B" w:rsidP="00E34B9E">
      <w:pPr>
        <w:pStyle w:val="GTNumberedList"/>
        <w:numPr>
          <w:ilvl w:val="0"/>
          <w:numId w:val="0"/>
        </w:numPr>
      </w:pPr>
    </w:p>
    <w:p w:rsidR="004D5578" w:rsidRDefault="004D5578" w:rsidP="00C549A7">
      <w:pPr>
        <w:pStyle w:val="Heading3"/>
        <w:rPr>
          <w:noProof/>
        </w:rPr>
      </w:pPr>
      <w:bookmarkStart w:id="84" w:name="_Toc363135326"/>
      <w:bookmarkStart w:id="85" w:name="_Toc363206080"/>
      <w:bookmarkStart w:id="86" w:name="_Toc363218432"/>
      <w:r>
        <w:rPr>
          <w:noProof/>
        </w:rPr>
        <w:drawing>
          <wp:inline distT="0" distB="0" distL="0" distR="0" wp14:anchorId="045972C6" wp14:editId="7694C176">
            <wp:extent cx="4213860" cy="792480"/>
            <wp:effectExtent l="19050" t="19050" r="15240" b="26670"/>
            <wp:docPr id="2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cstate="print"/>
                    <a:srcRect/>
                    <a:stretch>
                      <a:fillRect/>
                    </a:stretch>
                  </pic:blipFill>
                  <pic:spPr bwMode="auto">
                    <a:xfrm>
                      <a:off x="0" y="0"/>
                      <a:ext cx="4213860" cy="792480"/>
                    </a:xfrm>
                    <a:prstGeom prst="rect">
                      <a:avLst/>
                    </a:prstGeom>
                    <a:noFill/>
                    <a:ln w="9525">
                      <a:solidFill>
                        <a:schemeClr val="tx1"/>
                      </a:solidFill>
                      <a:miter lim="800000"/>
                      <a:headEnd/>
                      <a:tailEnd/>
                    </a:ln>
                  </pic:spPr>
                </pic:pic>
              </a:graphicData>
            </a:graphic>
          </wp:inline>
        </w:drawing>
      </w:r>
      <w:bookmarkEnd w:id="84"/>
      <w:bookmarkEnd w:id="85"/>
      <w:bookmarkEnd w:id="86"/>
    </w:p>
    <w:p w:rsidR="004D5578" w:rsidRDefault="004D5578" w:rsidP="004D5578">
      <w:r>
        <w:t xml:space="preserve">After the file is uploaded, this page appears. Click on the </w:t>
      </w:r>
      <w:r w:rsidRPr="00244923">
        <w:rPr>
          <w:b/>
        </w:rPr>
        <w:t>Return</w:t>
      </w:r>
      <w:r>
        <w:t xml:space="preserve"> button to go back to the I-9 form. </w:t>
      </w:r>
    </w:p>
    <w:p w:rsidR="0090664B" w:rsidRDefault="0090664B" w:rsidP="004D5578"/>
    <w:p w:rsidR="004D5578" w:rsidRDefault="004D5578" w:rsidP="004D5578">
      <w:pPr>
        <w:pStyle w:val="GTBodyText"/>
      </w:pPr>
      <w:r>
        <w:rPr>
          <w:noProof/>
        </w:rPr>
        <w:drawing>
          <wp:inline distT="0" distB="0" distL="0" distR="0" wp14:anchorId="43CEBA29" wp14:editId="6CC89F1E">
            <wp:extent cx="5486400" cy="795845"/>
            <wp:effectExtent l="19050" t="19050" r="19050" b="23305"/>
            <wp:docPr id="234" name="Picture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pic:cNvPicPr>
                      <a:picLocks noChangeAspect="1" noChangeArrowheads="1"/>
                    </pic:cNvPicPr>
                  </pic:nvPicPr>
                  <pic:blipFill>
                    <a:blip r:embed="rId44" cstate="print"/>
                    <a:srcRect/>
                    <a:stretch>
                      <a:fillRect/>
                    </a:stretch>
                  </pic:blipFill>
                  <pic:spPr bwMode="auto">
                    <a:xfrm>
                      <a:off x="0" y="0"/>
                      <a:ext cx="5486400" cy="795845"/>
                    </a:xfrm>
                    <a:prstGeom prst="rect">
                      <a:avLst/>
                    </a:prstGeom>
                    <a:noFill/>
                    <a:ln w="9525">
                      <a:solidFill>
                        <a:schemeClr val="tx1"/>
                      </a:solidFill>
                      <a:miter lim="800000"/>
                      <a:headEnd/>
                      <a:tailEnd/>
                    </a:ln>
                  </pic:spPr>
                </pic:pic>
              </a:graphicData>
            </a:graphic>
          </wp:inline>
        </w:drawing>
      </w:r>
    </w:p>
    <w:p w:rsidR="0090664B" w:rsidRDefault="0090664B" w:rsidP="004D5578"/>
    <w:p w:rsidR="0090664B" w:rsidRDefault="0090664B"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BB7BA5" w:rsidRDefault="00BB7BA5" w:rsidP="004D5578"/>
    <w:p w:rsidR="0090664B" w:rsidRDefault="0090664B" w:rsidP="004D5578"/>
    <w:p w:rsidR="00E34B9E" w:rsidRDefault="00AB6296" w:rsidP="004D5578">
      <w:r>
        <w:rPr>
          <w:noProof/>
        </w:rPr>
        <w:lastRenderedPageBreak/>
        <mc:AlternateContent>
          <mc:Choice Requires="wps">
            <w:drawing>
              <wp:anchor distT="0" distB="0" distL="114300" distR="114300" simplePos="0" relativeHeight="251748864" behindDoc="0" locked="0" layoutInCell="1" allowOverlap="1" wp14:anchorId="678D3523" wp14:editId="2F3C67A4">
                <wp:simplePos x="0" y="0"/>
                <wp:positionH relativeFrom="page">
                  <wp:posOffset>2880360</wp:posOffset>
                </wp:positionH>
                <wp:positionV relativeFrom="page">
                  <wp:posOffset>1112520</wp:posOffset>
                </wp:positionV>
                <wp:extent cx="1325880" cy="1905000"/>
                <wp:effectExtent l="0" t="38100" r="64770" b="19050"/>
                <wp:wrapNone/>
                <wp:docPr id="27" name="Straight Arrow Connector 27"/>
                <wp:cNvGraphicFramePr/>
                <a:graphic xmlns:a="http://schemas.openxmlformats.org/drawingml/2006/main">
                  <a:graphicData uri="http://schemas.microsoft.com/office/word/2010/wordprocessingShape">
                    <wps:wsp>
                      <wps:cNvCnPr/>
                      <wps:spPr>
                        <a:xfrm flipV="1">
                          <a:off x="0" y="0"/>
                          <a:ext cx="1325880" cy="1905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226.8pt;margin-top:87.6pt;width:104.4pt;height:150pt;flip:y;z-index:2517488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" strokecolor="#4579b8 [3044]">
                <v:stroke endarrow="open"/>
                <w10:wrap anchorx="page" anchory="page"/>
              </v:shape>
            </w:pict>
          </mc:Fallback>
        </mc:AlternateContent>
      </w:r>
      <w:r w:rsidR="004D5578">
        <w:t xml:space="preserve">The paperclip icon </w:t>
      </w:r>
      <w:r w:rsidR="004D5578">
        <w:rPr>
          <w:noProof/>
        </w:rPr>
        <w:drawing>
          <wp:inline distT="0" distB="0" distL="0" distR="0" wp14:anchorId="3B60D5F2" wp14:editId="0CFC76D0">
            <wp:extent cx="266700" cy="297180"/>
            <wp:effectExtent l="19050" t="0" r="0" b="0"/>
            <wp:docPr id="2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cstate="print"/>
                    <a:srcRect/>
                    <a:stretch>
                      <a:fillRect/>
                    </a:stretch>
                  </pic:blipFill>
                  <pic:spPr bwMode="auto">
                    <a:xfrm>
                      <a:off x="0" y="0"/>
                      <a:ext cx="266700" cy="297180"/>
                    </a:xfrm>
                    <a:prstGeom prst="rect">
                      <a:avLst/>
                    </a:prstGeom>
                    <a:noFill/>
                    <a:ln w="9525">
                      <a:noFill/>
                      <a:miter lim="800000"/>
                      <a:headEnd/>
                      <a:tailEnd/>
                    </a:ln>
                  </pic:spPr>
                </pic:pic>
              </a:graphicData>
            </a:graphic>
          </wp:inline>
        </w:drawing>
      </w:r>
      <w:r w:rsidR="004D5578">
        <w:t xml:space="preserve">will be replaced with glasses </w:t>
      </w:r>
      <w:r w:rsidR="004D5578">
        <w:rPr>
          <w:noProof/>
        </w:rPr>
        <w:drawing>
          <wp:inline distT="0" distB="0" distL="0" distR="0" wp14:anchorId="4C66D17E" wp14:editId="1F7FB700">
            <wp:extent cx="213360" cy="175260"/>
            <wp:effectExtent l="0" t="0" r="0" b="0"/>
            <wp:docPr id="2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srcRect/>
                    <a:stretch>
                      <a:fillRect/>
                    </a:stretch>
                  </pic:blipFill>
                  <pic:spPr bwMode="auto">
                    <a:xfrm>
                      <a:off x="0" y="0"/>
                      <a:ext cx="213360" cy="175260"/>
                    </a:xfrm>
                    <a:prstGeom prst="rect">
                      <a:avLst/>
                    </a:prstGeom>
                    <a:noFill/>
                    <a:ln w="9525">
                      <a:noFill/>
                      <a:miter lim="800000"/>
                      <a:headEnd/>
                      <a:tailEnd/>
                    </a:ln>
                  </pic:spPr>
                </pic:pic>
              </a:graphicData>
            </a:graphic>
          </wp:inline>
        </w:drawing>
      </w:r>
    </w:p>
    <w:p w:rsidR="00493B52" w:rsidRDefault="00493B52" w:rsidP="004D5578"/>
    <w:p w:rsidR="00493B52" w:rsidRDefault="00BB7BA5" w:rsidP="004D5578">
      <w:r>
        <w:rPr>
          <w:noProof/>
        </w:rPr>
        <w:drawing>
          <wp:inline distT="0" distB="0" distL="0" distR="0" wp14:anchorId="019C47E1" wp14:editId="637E4426">
            <wp:extent cx="5486400" cy="2164080"/>
            <wp:effectExtent l="19050" t="19050" r="19050" b="266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164080"/>
                    </a:xfrm>
                    <a:prstGeom prst="rect">
                      <a:avLst/>
                    </a:prstGeom>
                    <a:noFill/>
                    <a:ln>
                      <a:solidFill>
                        <a:srgbClr val="4F81BD"/>
                      </a:solidFill>
                    </a:ln>
                  </pic:spPr>
                </pic:pic>
              </a:graphicData>
            </a:graphic>
          </wp:inline>
        </w:drawing>
      </w:r>
    </w:p>
    <w:p w:rsidR="0090664B" w:rsidRDefault="0090664B" w:rsidP="004D5578"/>
    <w:p w:rsidR="004D5578" w:rsidRDefault="004D5578" w:rsidP="004D5578">
      <w:r>
        <w:t>To view the attachment you can click on the glasses icon and the upload page will open.</w:t>
      </w:r>
    </w:p>
    <w:p w:rsidR="004D5578" w:rsidRPr="004D5578" w:rsidRDefault="004D5578" w:rsidP="004D5578">
      <w:pPr>
        <w:pStyle w:val="GTBodyText"/>
      </w:pPr>
    </w:p>
    <w:p w:rsidR="00C549A7" w:rsidRDefault="00C549A7" w:rsidP="00C549A7">
      <w:pPr>
        <w:pStyle w:val="Heading3"/>
        <w:rPr>
          <w:noProof/>
        </w:rPr>
      </w:pPr>
      <w:bookmarkStart w:id="87" w:name="_Finalizing_Section_2"/>
      <w:bookmarkStart w:id="88" w:name="_Toc322338965"/>
      <w:bookmarkStart w:id="89" w:name="_Toc363206081"/>
      <w:bookmarkStart w:id="90" w:name="_Toc363218433"/>
      <w:bookmarkEnd w:id="87"/>
      <w:r>
        <w:rPr>
          <w:noProof/>
        </w:rPr>
        <w:t>Finalizing Section 2</w:t>
      </w:r>
      <w:bookmarkEnd w:id="88"/>
      <w:bookmarkEnd w:id="89"/>
      <w:bookmarkEnd w:id="90"/>
    </w:p>
    <w:p w:rsidR="004D5578" w:rsidRDefault="004D5578" w:rsidP="004D5578">
      <w:pPr>
        <w:rPr>
          <w:noProof/>
        </w:rPr>
      </w:pPr>
      <w:r>
        <w:rPr>
          <w:noProof/>
        </w:rPr>
        <w:t xml:space="preserve">You will notice that the hire date is populated and greyed out. </w:t>
      </w:r>
      <w:r w:rsidRPr="0085418E">
        <w:rPr>
          <w:b/>
          <w:noProof/>
        </w:rPr>
        <w:t xml:space="preserve">This information </w:t>
      </w:r>
      <w:r w:rsidR="00260E12">
        <w:rPr>
          <w:b/>
          <w:noProof/>
        </w:rPr>
        <w:t xml:space="preserve">will </w:t>
      </w:r>
      <w:r w:rsidRPr="0085418E">
        <w:rPr>
          <w:b/>
          <w:noProof/>
        </w:rPr>
        <w:t>default</w:t>
      </w:r>
      <w:r w:rsidR="00260E12">
        <w:rPr>
          <w:b/>
          <w:noProof/>
        </w:rPr>
        <w:t xml:space="preserve"> </w:t>
      </w:r>
      <w:r w:rsidRPr="0085418E">
        <w:rPr>
          <w:b/>
          <w:noProof/>
        </w:rPr>
        <w:t>from the Hire ePAF</w:t>
      </w:r>
      <w:r w:rsidR="00260E12">
        <w:rPr>
          <w:b/>
          <w:noProof/>
        </w:rPr>
        <w:t xml:space="preserve"> that was submitted</w:t>
      </w:r>
      <w:r>
        <w:rPr>
          <w:noProof/>
        </w:rPr>
        <w:t>.  The name and title for the person completing Section 2 is also populated and greyed out.</w:t>
      </w:r>
    </w:p>
    <w:p w:rsidR="004D5578" w:rsidRDefault="00C17470" w:rsidP="00662CA6">
      <w:pPr>
        <w:pStyle w:val="GTBodyText"/>
        <w:rPr>
          <w:noProof/>
        </w:rPr>
      </w:pPr>
      <w:r>
        <w:rPr>
          <w:noProof/>
        </w:rPr>
        <w:drawing>
          <wp:inline distT="0" distB="0" distL="0" distR="0" wp14:anchorId="7E095598" wp14:editId="4725B42F">
            <wp:extent cx="5486400" cy="1737360"/>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737360"/>
                    </a:xfrm>
                    <a:prstGeom prst="rect">
                      <a:avLst/>
                    </a:prstGeom>
                    <a:noFill/>
                    <a:ln>
                      <a:solidFill>
                        <a:schemeClr val="accent1"/>
                      </a:solidFill>
                    </a:ln>
                  </pic:spPr>
                </pic:pic>
              </a:graphicData>
            </a:graphic>
          </wp:inline>
        </w:drawing>
      </w:r>
    </w:p>
    <w:p w:rsidR="004D5578" w:rsidRDefault="004D5578" w:rsidP="004D5578">
      <w:r>
        <w:t xml:space="preserve">Next, </w:t>
      </w:r>
      <w:r w:rsidRPr="003D508B">
        <w:t xml:space="preserve">click on </w:t>
      </w:r>
      <w:r w:rsidRPr="00F11A3B">
        <w:t>“</w:t>
      </w:r>
      <w:r w:rsidRPr="00244923">
        <w:rPr>
          <w:b/>
        </w:rPr>
        <w:t>Click to Sign</w:t>
      </w:r>
      <w:r w:rsidRPr="00F11A3B">
        <w:t>”</w:t>
      </w:r>
      <w:r>
        <w:t xml:space="preserve"> button. </w:t>
      </w:r>
      <w:r w:rsidRPr="002F5DBD">
        <w:t xml:space="preserve">If all required fields </w:t>
      </w:r>
      <w:r>
        <w:t>are complete then the Employer’s Signature page opens. If not, an error message will display asking you to enter data in all required fields.</w:t>
      </w:r>
    </w:p>
    <w:p w:rsidR="00985366" w:rsidRDefault="00985366" w:rsidP="004D5578">
      <w:r>
        <w:rPr>
          <w:noProof/>
        </w:rPr>
        <w:drawing>
          <wp:inline distT="0" distB="0" distL="0" distR="0" wp14:anchorId="0C7E549B" wp14:editId="65807681">
            <wp:extent cx="2533650" cy="1863594"/>
            <wp:effectExtent l="19050" t="19050" r="19050" b="22356"/>
            <wp:docPr id="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2533650" cy="1863594"/>
                    </a:xfrm>
                    <a:prstGeom prst="rect">
                      <a:avLst/>
                    </a:prstGeom>
                    <a:noFill/>
                    <a:ln w="9525">
                      <a:solidFill>
                        <a:schemeClr val="tx1"/>
                      </a:solidFill>
                      <a:miter lim="800000"/>
                      <a:headEnd/>
                      <a:tailEnd/>
                    </a:ln>
                  </pic:spPr>
                </pic:pic>
              </a:graphicData>
            </a:graphic>
          </wp:inline>
        </w:drawing>
      </w:r>
    </w:p>
    <w:p w:rsidR="007745D2" w:rsidRDefault="007745D2" w:rsidP="00A85D61">
      <w:pPr>
        <w:pStyle w:val="GTBodyText"/>
        <w:rPr>
          <w:noProof/>
        </w:rPr>
      </w:pPr>
    </w:p>
    <w:p w:rsidR="0074072B" w:rsidRPr="00662CA6" w:rsidRDefault="004D5578" w:rsidP="00662CA6">
      <w:pPr>
        <w:pStyle w:val="GTBodyText"/>
        <w:rPr>
          <w:bCs/>
        </w:rPr>
      </w:pPr>
      <w:r>
        <w:rPr>
          <w:bCs/>
        </w:rPr>
        <w:lastRenderedPageBreak/>
        <w:t>E</w:t>
      </w:r>
      <w:r w:rsidR="003B62CE">
        <w:rPr>
          <w:bCs/>
        </w:rPr>
        <w:t>mployer</w:t>
      </w:r>
      <w:r w:rsidR="00662CA6">
        <w:rPr>
          <w:bCs/>
        </w:rPr>
        <w:t xml:space="preserve"> Representative should enter their PeopleSoft</w:t>
      </w:r>
      <w:r w:rsidR="00662CA6" w:rsidRPr="00A14DDD">
        <w:rPr>
          <w:bCs/>
        </w:rPr>
        <w:t xml:space="preserve"> User I</w:t>
      </w:r>
      <w:r w:rsidR="00662CA6">
        <w:rPr>
          <w:bCs/>
        </w:rPr>
        <w:t>D and User Password and then click on “</w:t>
      </w:r>
      <w:r w:rsidR="00662CA6">
        <w:rPr>
          <w:b/>
          <w:bCs/>
        </w:rPr>
        <w:t>Sign</w:t>
      </w:r>
      <w:r w:rsidR="00662CA6">
        <w:rPr>
          <w:bCs/>
        </w:rPr>
        <w:t>”.</w:t>
      </w:r>
      <w:r w:rsidR="006074B1">
        <w:rPr>
          <w:bCs/>
        </w:rPr>
        <w:t xml:space="preserve"> (Note that </w:t>
      </w:r>
      <w:r w:rsidR="00E34B9E">
        <w:rPr>
          <w:bCs/>
        </w:rPr>
        <w:t xml:space="preserve">you </w:t>
      </w:r>
      <w:r w:rsidR="006074B1">
        <w:rPr>
          <w:bCs/>
        </w:rPr>
        <w:t>should use the same ID and Password that they used to log into PeopleSoft.)</w:t>
      </w:r>
    </w:p>
    <w:p w:rsidR="007745D2" w:rsidRDefault="007745D2" w:rsidP="00A85D61">
      <w:pPr>
        <w:pStyle w:val="GTBodyText"/>
        <w:rPr>
          <w:bCs/>
        </w:rPr>
      </w:pPr>
    </w:p>
    <w:p w:rsidR="00662CA6" w:rsidRDefault="00662CA6" w:rsidP="00662CA6">
      <w:pPr>
        <w:pStyle w:val="GTBodyText"/>
        <w:rPr>
          <w:bCs/>
        </w:rPr>
      </w:pPr>
      <w:r>
        <w:rPr>
          <w:bCs/>
        </w:rPr>
        <w:t xml:space="preserve">Section 2 </w:t>
      </w:r>
      <w:r w:rsidRPr="00E0030C">
        <w:rPr>
          <w:bCs/>
        </w:rPr>
        <w:t>is</w:t>
      </w:r>
      <w:r>
        <w:rPr>
          <w:bCs/>
        </w:rPr>
        <w:t xml:space="preserve"> </w:t>
      </w:r>
      <w:r w:rsidRPr="00E0030C">
        <w:rPr>
          <w:bCs/>
        </w:rPr>
        <w:t xml:space="preserve">now complete and </w:t>
      </w:r>
      <w:r>
        <w:rPr>
          <w:bCs/>
        </w:rPr>
        <w:t>the form is ready to be finalized.</w:t>
      </w:r>
    </w:p>
    <w:p w:rsidR="00662CA6" w:rsidRDefault="00662CA6" w:rsidP="00662CA6">
      <w:pPr>
        <w:pStyle w:val="GTBodyText"/>
        <w:rPr>
          <w:bCs/>
        </w:rPr>
      </w:pPr>
      <w:r>
        <w:rPr>
          <w:bCs/>
        </w:rPr>
        <w:t xml:space="preserve">Click on the </w:t>
      </w:r>
      <w:r w:rsidRPr="00F11A3B">
        <w:rPr>
          <w:bCs/>
        </w:rPr>
        <w:t>“</w:t>
      </w:r>
      <w:r w:rsidRPr="00244923">
        <w:rPr>
          <w:b/>
          <w:bCs/>
        </w:rPr>
        <w:t>Next</w:t>
      </w:r>
      <w:r w:rsidRPr="00F11A3B">
        <w:rPr>
          <w:bCs/>
        </w:rPr>
        <w:t>”</w:t>
      </w:r>
      <w:r w:rsidR="006074B1">
        <w:rPr>
          <w:bCs/>
        </w:rPr>
        <w:t xml:space="preserve"> button.</w:t>
      </w:r>
    </w:p>
    <w:p w:rsidR="00260E12" w:rsidRDefault="00C17470" w:rsidP="00662CA6">
      <w:pPr>
        <w:pStyle w:val="GTBodyText"/>
        <w:rPr>
          <w:bCs/>
        </w:rPr>
      </w:pPr>
      <w:r>
        <w:rPr>
          <w:bCs/>
          <w:noProof/>
        </w:rPr>
        <w:drawing>
          <wp:inline distT="0" distB="0" distL="0" distR="0" wp14:anchorId="0C4F158C" wp14:editId="50FA57CD">
            <wp:extent cx="5486400" cy="22555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255520"/>
                    </a:xfrm>
                    <a:prstGeom prst="rect">
                      <a:avLst/>
                    </a:prstGeom>
                    <a:noFill/>
                    <a:ln>
                      <a:noFill/>
                    </a:ln>
                  </pic:spPr>
                </pic:pic>
              </a:graphicData>
            </a:graphic>
          </wp:inline>
        </w:drawing>
      </w:r>
    </w:p>
    <w:p w:rsidR="00662CA6" w:rsidRDefault="001E1CE8" w:rsidP="00A85D61">
      <w:pPr>
        <w:pStyle w:val="GTBodyText"/>
        <w:rPr>
          <w:b/>
          <w:bCs/>
        </w:rPr>
      </w:pPr>
      <w:r>
        <w:rPr>
          <w:bCs/>
        </w:rPr>
        <w:t xml:space="preserve">If the Employee or the Preparer/Translator would like printed confirmation of their signature, </w:t>
      </w:r>
      <w:r w:rsidR="00C549A7">
        <w:rPr>
          <w:bCs/>
        </w:rPr>
        <w:t xml:space="preserve">follow the instructions in the </w:t>
      </w:r>
      <w:r w:rsidR="00D0615D">
        <w:fldChar w:fldCharType="begin"/>
      </w:r>
      <w:r w:rsidR="00D0615D">
        <w:instrText xml:space="preserve"> REF _Ref314579006 \h  \* MERGEFORMAT </w:instrText>
      </w:r>
      <w:r w:rsidR="00D0615D">
        <w:fldChar w:fldCharType="separate"/>
      </w:r>
      <w:r w:rsidR="0043220A" w:rsidRPr="0043220A">
        <w:rPr>
          <w:rStyle w:val="GTHyperlink"/>
        </w:rPr>
        <w:t>Printing Signatory Receipts</w:t>
      </w:r>
      <w:r w:rsidR="00D0615D">
        <w:fldChar w:fldCharType="end"/>
      </w:r>
      <w:r w:rsidR="00C549A7">
        <w:rPr>
          <w:bCs/>
        </w:rPr>
        <w:t xml:space="preserve"> section above.</w:t>
      </w:r>
    </w:p>
    <w:p w:rsidR="00E34B9E" w:rsidRDefault="00E34B9E" w:rsidP="00E34B9E">
      <w:pPr>
        <w:rPr>
          <w:noProof/>
        </w:rPr>
      </w:pPr>
      <w:r>
        <w:rPr>
          <w:noProof/>
        </w:rPr>
        <w:t>If you did not upload the I-9 documents in Section 2, you will have an opportunity to upload them on this page.</w:t>
      </w:r>
    </w:p>
    <w:p w:rsidR="00E34B9E" w:rsidRPr="00574D45" w:rsidRDefault="00E34B9E" w:rsidP="00E34B9E">
      <w:pPr>
        <w:rPr>
          <w:noProof/>
        </w:rPr>
      </w:pPr>
    </w:p>
    <w:p w:rsidR="006F19E4" w:rsidRDefault="00C81623" w:rsidP="006F19E4">
      <w:pPr>
        <w:pStyle w:val="GTBodyText"/>
        <w:rPr>
          <w:bCs/>
        </w:rPr>
      </w:pPr>
      <w:r>
        <w:rPr>
          <w:bCs/>
        </w:rPr>
        <w:t xml:space="preserve">Enter comments if desired and then </w:t>
      </w:r>
      <w:r w:rsidR="006F19E4">
        <w:rPr>
          <w:bCs/>
        </w:rPr>
        <w:t>click on “</w:t>
      </w:r>
      <w:r w:rsidR="006F19E4" w:rsidRPr="000F39EF">
        <w:rPr>
          <w:b/>
          <w:bCs/>
        </w:rPr>
        <w:t>Submit</w:t>
      </w:r>
      <w:r w:rsidR="006F19E4" w:rsidRPr="009F0A25">
        <w:rPr>
          <w:bCs/>
        </w:rPr>
        <w:t>”</w:t>
      </w:r>
      <w:r w:rsidR="006F19E4">
        <w:rPr>
          <w:bCs/>
        </w:rPr>
        <w:t xml:space="preserve"> </w:t>
      </w:r>
    </w:p>
    <w:p w:rsidR="00493B52" w:rsidRDefault="00C17470" w:rsidP="006F19E4">
      <w:pPr>
        <w:pStyle w:val="GTBodyText"/>
        <w:rPr>
          <w:bCs/>
        </w:rPr>
      </w:pPr>
      <w:r>
        <w:rPr>
          <w:bCs/>
          <w:noProof/>
        </w:rPr>
        <w:lastRenderedPageBreak/>
        <w:drawing>
          <wp:inline distT="0" distB="0" distL="0" distR="0" wp14:anchorId="2F07394D" wp14:editId="432E130B">
            <wp:extent cx="5486400" cy="46482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solidFill>
                        <a:schemeClr val="accent1"/>
                      </a:solidFill>
                    </a:ln>
                  </pic:spPr>
                </pic:pic>
              </a:graphicData>
            </a:graphic>
          </wp:inline>
        </w:drawing>
      </w:r>
    </w:p>
    <w:p w:rsidR="004D5578" w:rsidRDefault="004D5578" w:rsidP="006F19E4">
      <w:pPr>
        <w:pStyle w:val="GTBodyText"/>
        <w:rPr>
          <w:bCs/>
        </w:rPr>
      </w:pPr>
    </w:p>
    <w:p w:rsidR="00C549A7" w:rsidRDefault="006F19E4" w:rsidP="00C81623">
      <w:pPr>
        <w:pStyle w:val="GTBodyText"/>
        <w:rPr>
          <w:bCs/>
        </w:rPr>
      </w:pPr>
      <w:r w:rsidRPr="009F0A25">
        <w:rPr>
          <w:bCs/>
        </w:rPr>
        <w:t xml:space="preserve">A </w:t>
      </w:r>
      <w:r>
        <w:rPr>
          <w:bCs/>
        </w:rPr>
        <w:t>“S</w:t>
      </w:r>
      <w:r w:rsidRPr="009F0A25">
        <w:rPr>
          <w:bCs/>
        </w:rPr>
        <w:t>ubmit this form</w:t>
      </w:r>
      <w:r>
        <w:rPr>
          <w:bCs/>
        </w:rPr>
        <w:t>?”</w:t>
      </w:r>
      <w:r w:rsidRPr="009F0A25">
        <w:rPr>
          <w:bCs/>
        </w:rPr>
        <w:t xml:space="preserve"> message </w:t>
      </w:r>
      <w:r>
        <w:rPr>
          <w:bCs/>
        </w:rPr>
        <w:t xml:space="preserve">will display. Click on </w:t>
      </w:r>
      <w:r w:rsidRPr="0089646B">
        <w:rPr>
          <w:bCs/>
        </w:rPr>
        <w:t>“</w:t>
      </w:r>
      <w:r w:rsidRPr="00244923">
        <w:rPr>
          <w:b/>
          <w:bCs/>
        </w:rPr>
        <w:t>Yes</w:t>
      </w:r>
      <w:r w:rsidRPr="0089646B">
        <w:rPr>
          <w:bCs/>
        </w:rPr>
        <w:t>”</w:t>
      </w:r>
      <w:r w:rsidR="00C549A7">
        <w:rPr>
          <w:bCs/>
        </w:rPr>
        <w:t>.</w:t>
      </w:r>
      <w:r w:rsidR="004D5578">
        <w:rPr>
          <w:bCs/>
        </w:rPr>
        <w:t xml:space="preserve"> </w:t>
      </w:r>
    </w:p>
    <w:p w:rsidR="004D5578" w:rsidRDefault="004D5578" w:rsidP="006F19E4">
      <w:pPr>
        <w:pStyle w:val="GTBodyText"/>
        <w:rPr>
          <w:bCs/>
        </w:rPr>
      </w:pPr>
      <w:r>
        <w:rPr>
          <w:b/>
          <w:noProof/>
          <w:sz w:val="24"/>
          <w:szCs w:val="24"/>
        </w:rPr>
        <w:drawing>
          <wp:inline distT="0" distB="0" distL="0" distR="0" wp14:anchorId="599D5F31" wp14:editId="0559BE9C">
            <wp:extent cx="2943225" cy="1114425"/>
            <wp:effectExtent l="19050" t="19050" r="28575" b="28575"/>
            <wp:docPr id="132" name="Picture 1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
                    <pic:cNvPicPr>
                      <a:picLocks noChangeAspect="1" noChangeArrowheads="1"/>
                    </pic:cNvPicPr>
                  </pic:nvPicPr>
                  <pic:blipFill>
                    <a:blip r:embed="rId52" cstate="print"/>
                    <a:srcRect/>
                    <a:stretch>
                      <a:fillRect/>
                    </a:stretch>
                  </pic:blipFill>
                  <pic:spPr bwMode="auto">
                    <a:xfrm>
                      <a:off x="0" y="0"/>
                      <a:ext cx="2943225" cy="1114425"/>
                    </a:xfrm>
                    <a:prstGeom prst="rect">
                      <a:avLst/>
                    </a:prstGeom>
                    <a:noFill/>
                    <a:ln w="9525">
                      <a:solidFill>
                        <a:schemeClr val="tx1"/>
                      </a:solidFill>
                      <a:miter lim="800000"/>
                      <a:headEnd/>
                      <a:tailEnd/>
                    </a:ln>
                  </pic:spPr>
                </pic:pic>
              </a:graphicData>
            </a:graphic>
          </wp:inline>
        </w:drawing>
      </w:r>
    </w:p>
    <w:p w:rsidR="00493B52" w:rsidRDefault="006F19E4" w:rsidP="006F19E4">
      <w:pPr>
        <w:pStyle w:val="GTBodyText"/>
        <w:rPr>
          <w:bCs/>
        </w:rPr>
      </w:pPr>
      <w:r w:rsidRPr="0066450D">
        <w:rPr>
          <w:bCs/>
        </w:rPr>
        <w:t xml:space="preserve">The system will display the </w:t>
      </w:r>
      <w:r>
        <w:rPr>
          <w:bCs/>
        </w:rPr>
        <w:t xml:space="preserve">Form Finalized </w:t>
      </w:r>
      <w:r w:rsidRPr="0066450D">
        <w:rPr>
          <w:bCs/>
        </w:rPr>
        <w:t>page and confirm that the form has been successfully completed</w:t>
      </w:r>
      <w:r>
        <w:rPr>
          <w:bCs/>
        </w:rPr>
        <w:t>.</w:t>
      </w:r>
    </w:p>
    <w:p w:rsidR="00493B52" w:rsidRDefault="00C17470" w:rsidP="006F19E4">
      <w:pPr>
        <w:pStyle w:val="GTBodyText"/>
        <w:rPr>
          <w:bCs/>
        </w:rPr>
      </w:pPr>
      <w:r>
        <w:rPr>
          <w:bCs/>
          <w:noProof/>
        </w:rPr>
        <w:lastRenderedPageBreak/>
        <w:drawing>
          <wp:inline distT="0" distB="0" distL="0" distR="0" wp14:anchorId="5EF2180C" wp14:editId="0891791A">
            <wp:extent cx="5478780" cy="3352800"/>
            <wp:effectExtent l="19050" t="19050" r="2667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780" cy="3352800"/>
                    </a:xfrm>
                    <a:prstGeom prst="rect">
                      <a:avLst/>
                    </a:prstGeom>
                    <a:noFill/>
                    <a:ln>
                      <a:solidFill>
                        <a:schemeClr val="accent1"/>
                      </a:solidFill>
                    </a:ln>
                  </pic:spPr>
                </pic:pic>
              </a:graphicData>
            </a:graphic>
          </wp:inline>
        </w:drawing>
      </w:r>
    </w:p>
    <w:p w:rsidR="00C549A7" w:rsidRPr="0066450D" w:rsidRDefault="00C549A7" w:rsidP="006F19E4">
      <w:pPr>
        <w:pStyle w:val="GTBodyText"/>
        <w:rPr>
          <w:bCs/>
        </w:rPr>
      </w:pPr>
    </w:p>
    <w:p w:rsidR="007745D2" w:rsidRPr="00362800" w:rsidRDefault="007745D2" w:rsidP="00A85D61">
      <w:pPr>
        <w:pStyle w:val="GTBodyText"/>
      </w:pPr>
      <w:r w:rsidRPr="00362800">
        <w:t>From this page you can click on links to</w:t>
      </w:r>
      <w:r>
        <w:t>:</w:t>
      </w:r>
      <w:r w:rsidRPr="00362800">
        <w:t xml:space="preserve"> </w:t>
      </w:r>
    </w:p>
    <w:p w:rsidR="007745D2" w:rsidRPr="00C81623" w:rsidRDefault="007745D2" w:rsidP="00C81623">
      <w:pPr>
        <w:pStyle w:val="GTBulletedList"/>
        <w:spacing w:after="0"/>
        <w:rPr>
          <w:b w:val="0"/>
        </w:rPr>
      </w:pPr>
      <w:r w:rsidRPr="00C81623">
        <w:rPr>
          <w:b w:val="0"/>
        </w:rPr>
        <w:t>Print I-9 Fo</w:t>
      </w:r>
      <w:r w:rsidR="00AE4643" w:rsidRPr="00C81623">
        <w:rPr>
          <w:b w:val="0"/>
        </w:rPr>
        <w:t>r</w:t>
      </w:r>
      <w:r w:rsidRPr="00C81623">
        <w:rPr>
          <w:b w:val="0"/>
        </w:rPr>
        <w:t>m</w:t>
      </w:r>
    </w:p>
    <w:p w:rsidR="007745D2" w:rsidRPr="00C81623" w:rsidRDefault="007745D2" w:rsidP="00C81623">
      <w:pPr>
        <w:pStyle w:val="GTBulletedList"/>
        <w:spacing w:after="0"/>
        <w:rPr>
          <w:b w:val="0"/>
        </w:rPr>
      </w:pPr>
      <w:r w:rsidRPr="00C81623">
        <w:rPr>
          <w:b w:val="0"/>
        </w:rPr>
        <w:t xml:space="preserve">Go </w:t>
      </w:r>
      <w:r w:rsidR="00AE4643" w:rsidRPr="00C81623">
        <w:rPr>
          <w:b w:val="0"/>
        </w:rPr>
        <w:t>T</w:t>
      </w:r>
      <w:r w:rsidRPr="00C81623">
        <w:rPr>
          <w:b w:val="0"/>
        </w:rPr>
        <w:t>o Worklist</w:t>
      </w:r>
    </w:p>
    <w:p w:rsidR="007745D2" w:rsidRDefault="007745D2" w:rsidP="00C81623">
      <w:pPr>
        <w:pStyle w:val="GTBulletedList"/>
        <w:spacing w:after="0"/>
        <w:rPr>
          <w:b w:val="0"/>
        </w:rPr>
      </w:pPr>
      <w:r w:rsidRPr="00C81623">
        <w:rPr>
          <w:b w:val="0"/>
        </w:rPr>
        <w:t>View This Form</w:t>
      </w:r>
    </w:p>
    <w:p w:rsidR="00493B52" w:rsidRPr="00C81623" w:rsidRDefault="00493B52" w:rsidP="00C81623">
      <w:pPr>
        <w:pStyle w:val="GTBulletedList"/>
        <w:spacing w:after="0"/>
        <w:rPr>
          <w:b w:val="0"/>
        </w:rPr>
      </w:pPr>
      <w:r>
        <w:rPr>
          <w:b w:val="0"/>
        </w:rPr>
        <w:t>Go to ePAF Home Page</w:t>
      </w:r>
    </w:p>
    <w:p w:rsidR="007745D2" w:rsidRPr="00C81623" w:rsidRDefault="007745D2" w:rsidP="00C81623">
      <w:pPr>
        <w:pStyle w:val="GTBulletedList"/>
        <w:spacing w:after="0"/>
        <w:rPr>
          <w:b w:val="0"/>
        </w:rPr>
      </w:pPr>
      <w:r w:rsidRPr="00C81623">
        <w:rPr>
          <w:b w:val="0"/>
        </w:rPr>
        <w:t xml:space="preserve">Close </w:t>
      </w:r>
      <w:r w:rsidR="00AE4643" w:rsidRPr="00C81623">
        <w:rPr>
          <w:b w:val="0"/>
        </w:rPr>
        <w:t>This</w:t>
      </w:r>
      <w:r w:rsidRPr="00C81623">
        <w:rPr>
          <w:b w:val="0"/>
        </w:rPr>
        <w:t xml:space="preserve"> Form</w:t>
      </w:r>
    </w:p>
    <w:p w:rsidR="004D5578" w:rsidRDefault="004D5578" w:rsidP="004D5578">
      <w:pPr>
        <w:pStyle w:val="GTBodyText"/>
        <w:rPr>
          <w:noProof/>
        </w:rPr>
      </w:pPr>
    </w:p>
    <w:p w:rsidR="007745D2" w:rsidRPr="004A3F7D" w:rsidRDefault="00DF0805" w:rsidP="004A3F7D">
      <w:pPr>
        <w:pStyle w:val="Heading1"/>
        <w:shd w:val="clear" w:color="auto" w:fill="C00000"/>
        <w:rPr>
          <w:color w:val="auto"/>
          <w:sz w:val="28"/>
        </w:rPr>
      </w:pPr>
      <w:bookmarkStart w:id="91" w:name="_Completing_an_I-9"/>
      <w:bookmarkStart w:id="92" w:name="_Toc227042458"/>
      <w:bookmarkStart w:id="93" w:name="_Toc242500906"/>
      <w:bookmarkStart w:id="94" w:name="_Toc268789531"/>
      <w:bookmarkStart w:id="95" w:name="_Toc322338966"/>
      <w:bookmarkStart w:id="96" w:name="_Toc363206082"/>
      <w:bookmarkStart w:id="97" w:name="_Toc363218434"/>
      <w:bookmarkEnd w:id="91"/>
      <w:r w:rsidRPr="004A3F7D">
        <w:rPr>
          <w:color w:val="auto"/>
          <w:sz w:val="28"/>
        </w:rPr>
        <w:lastRenderedPageBreak/>
        <w:t>Complet</w:t>
      </w:r>
      <w:bookmarkEnd w:id="92"/>
      <w:bookmarkEnd w:id="93"/>
      <w:r w:rsidR="006F19E4" w:rsidRPr="004A3F7D">
        <w:rPr>
          <w:color w:val="auto"/>
          <w:sz w:val="28"/>
        </w:rPr>
        <w:t>ing an I-9 Form That Was Put on Hold</w:t>
      </w:r>
      <w:bookmarkEnd w:id="94"/>
      <w:bookmarkEnd w:id="95"/>
      <w:bookmarkEnd w:id="96"/>
      <w:bookmarkEnd w:id="97"/>
    </w:p>
    <w:p w:rsidR="004D5578" w:rsidRDefault="004D5578" w:rsidP="00A85D61">
      <w:pPr>
        <w:pStyle w:val="GTBodyText"/>
        <w:rPr>
          <w:bCs/>
        </w:rPr>
      </w:pPr>
      <w:r>
        <w:rPr>
          <w:bCs/>
        </w:rPr>
        <w:t xml:space="preserve">You will use this form if you answered </w:t>
      </w:r>
      <w:r w:rsidRPr="00C81623">
        <w:rPr>
          <w:b/>
          <w:bCs/>
        </w:rPr>
        <w:t>NO</w:t>
      </w:r>
      <w:r>
        <w:rPr>
          <w:bCs/>
        </w:rPr>
        <w:t xml:space="preserve"> to the question </w:t>
      </w:r>
      <w:r w:rsidR="007745D2">
        <w:rPr>
          <w:bCs/>
        </w:rPr>
        <w:t xml:space="preserve">“Would you like to continue to Section 2, Employer Review and Verification, of the Form I-9?” </w:t>
      </w:r>
      <w:r w:rsidR="00DF0805">
        <w:rPr>
          <w:bCs/>
        </w:rPr>
        <w:t>after</w:t>
      </w:r>
      <w:r w:rsidR="007745D2">
        <w:rPr>
          <w:bCs/>
        </w:rPr>
        <w:t xml:space="preserve"> completing Section 1</w:t>
      </w:r>
      <w:r>
        <w:rPr>
          <w:bCs/>
        </w:rPr>
        <w:t>.</w:t>
      </w:r>
    </w:p>
    <w:p w:rsidR="004D5578" w:rsidRDefault="004D5578" w:rsidP="004D5578">
      <w:pPr>
        <w:rPr>
          <w:bCs/>
        </w:rPr>
      </w:pPr>
      <w:r>
        <w:rPr>
          <w:bCs/>
        </w:rPr>
        <w:t xml:space="preserve">By answering </w:t>
      </w:r>
      <w:r w:rsidRPr="00363CC8">
        <w:rPr>
          <w:b/>
          <w:bCs/>
        </w:rPr>
        <w:t>No, the form was put on Hold</w:t>
      </w:r>
      <w:r>
        <w:rPr>
          <w:bCs/>
        </w:rPr>
        <w:t xml:space="preserve">. To complete the form, navigate to </w:t>
      </w:r>
      <w:r w:rsidR="00062D18">
        <w:rPr>
          <w:bCs/>
        </w:rPr>
        <w:t>eI-9/E-Verify home pa</w:t>
      </w:r>
      <w:r w:rsidR="00FC0872">
        <w:rPr>
          <w:bCs/>
        </w:rPr>
        <w:t xml:space="preserve">ge&gt; Complete an I-9 Form.  </w:t>
      </w:r>
    </w:p>
    <w:p w:rsidR="0090664B" w:rsidRDefault="0090664B" w:rsidP="004D5578">
      <w:pPr>
        <w:rPr>
          <w:bCs/>
        </w:rPr>
      </w:pPr>
      <w:r>
        <w:rPr>
          <w:bCs/>
          <w:noProof/>
        </w:rPr>
        <w:drawing>
          <wp:inline distT="0" distB="0" distL="0" distR="0" wp14:anchorId="4FDF8DC5" wp14:editId="4E4EA8AA">
            <wp:extent cx="3459480" cy="556260"/>
            <wp:effectExtent l="19050" t="19050" r="26670" b="152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459480" cy="556260"/>
                    </a:xfrm>
                    <a:prstGeom prst="rect">
                      <a:avLst/>
                    </a:prstGeom>
                    <a:noFill/>
                    <a:ln w="9525">
                      <a:solidFill>
                        <a:schemeClr val="tx1"/>
                      </a:solidFill>
                      <a:miter lim="800000"/>
                      <a:headEnd/>
                      <a:tailEnd/>
                    </a:ln>
                  </pic:spPr>
                </pic:pic>
              </a:graphicData>
            </a:graphic>
          </wp:inline>
        </w:drawing>
      </w:r>
    </w:p>
    <w:p w:rsidR="004D5578" w:rsidRDefault="004D5578" w:rsidP="004D5578">
      <w:pPr>
        <w:rPr>
          <w:bCs/>
        </w:rPr>
      </w:pPr>
    </w:p>
    <w:p w:rsidR="00FC0872" w:rsidRDefault="004D5578" w:rsidP="004D5578">
      <w:pPr>
        <w:rPr>
          <w:bCs/>
        </w:rPr>
      </w:pPr>
      <w:r>
        <w:rPr>
          <w:bCs/>
        </w:rPr>
        <w:t>The following page appears;</w:t>
      </w:r>
    </w:p>
    <w:p w:rsidR="003530D2" w:rsidRDefault="003530D2" w:rsidP="004D5578">
      <w:pPr>
        <w:rPr>
          <w:bCs/>
        </w:rPr>
      </w:pPr>
      <w:r>
        <w:rPr>
          <w:bCs/>
          <w:noProof/>
        </w:rPr>
        <w:drawing>
          <wp:inline distT="0" distB="0" distL="0" distR="0" wp14:anchorId="3AA96364" wp14:editId="0F56C0CF">
            <wp:extent cx="3280410" cy="2824981"/>
            <wp:effectExtent l="19050" t="19050" r="15240" b="13469"/>
            <wp:docPr id="2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3280410" cy="2824981"/>
                    </a:xfrm>
                    <a:prstGeom prst="rect">
                      <a:avLst/>
                    </a:prstGeom>
                    <a:noFill/>
                    <a:ln w="9525">
                      <a:solidFill>
                        <a:schemeClr val="tx1"/>
                      </a:solidFill>
                      <a:miter lim="800000"/>
                      <a:headEnd/>
                      <a:tailEnd/>
                    </a:ln>
                  </pic:spPr>
                </pic:pic>
              </a:graphicData>
            </a:graphic>
          </wp:inline>
        </w:drawing>
      </w:r>
    </w:p>
    <w:p w:rsidR="00FC0872" w:rsidRDefault="00FC0872" w:rsidP="004D5578"/>
    <w:p w:rsidR="004D5578" w:rsidRDefault="004D5578" w:rsidP="004D5578">
      <w:r>
        <w:t xml:space="preserve">Enter either the eForm ID or the EmplID and click the Search button. The following page appears. </w:t>
      </w:r>
    </w:p>
    <w:p w:rsidR="0034614C" w:rsidRDefault="0034614C" w:rsidP="004D5578"/>
    <w:p w:rsidR="003530D2" w:rsidRDefault="003530D2" w:rsidP="0034614C">
      <w:pPr>
        <w:pStyle w:val="GTBodyText"/>
      </w:pPr>
      <w:r>
        <w:rPr>
          <w:noProof/>
        </w:rPr>
        <w:drawing>
          <wp:inline distT="0" distB="0" distL="0" distR="0" wp14:anchorId="0E2F71A3" wp14:editId="4D2722AD">
            <wp:extent cx="2442210" cy="1214678"/>
            <wp:effectExtent l="19050" t="19050" r="15240" b="23572"/>
            <wp:docPr id="2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2442210" cy="1214678"/>
                    </a:xfrm>
                    <a:prstGeom prst="rect">
                      <a:avLst/>
                    </a:prstGeom>
                    <a:noFill/>
                    <a:ln w="9525">
                      <a:solidFill>
                        <a:schemeClr val="tx1"/>
                      </a:solidFill>
                      <a:miter lim="800000"/>
                      <a:headEnd/>
                      <a:tailEnd/>
                    </a:ln>
                  </pic:spPr>
                </pic:pic>
              </a:graphicData>
            </a:graphic>
          </wp:inline>
        </w:drawing>
      </w:r>
    </w:p>
    <w:p w:rsidR="00810CAF" w:rsidRDefault="00810CAF" w:rsidP="00810CAF">
      <w:pPr>
        <w:pStyle w:val="GTBodyText"/>
      </w:pPr>
      <w:r>
        <w:t xml:space="preserve">Before the form is displayed, the Employer Representative will need to read the compliance warning and click on the </w:t>
      </w:r>
      <w:r w:rsidRPr="00862ADE">
        <w:rPr>
          <w:b/>
        </w:rPr>
        <w:t>Proceed</w:t>
      </w:r>
      <w:r>
        <w:t xml:space="preserve"> button.  (The close button will close the form and take you back to the home page.)  </w:t>
      </w:r>
    </w:p>
    <w:p w:rsidR="0034614C" w:rsidRDefault="0034614C" w:rsidP="004D5578"/>
    <w:p w:rsidR="007745D2" w:rsidRDefault="006F19E4" w:rsidP="00A85D61">
      <w:pPr>
        <w:pStyle w:val="GTBodyText"/>
      </w:pPr>
      <w:r w:rsidRPr="00862ADE">
        <w:t>When</w:t>
      </w:r>
      <w:r>
        <w:t xml:space="preserve"> the form is brought up</w:t>
      </w:r>
      <w:r w:rsidR="00810CAF">
        <w:t xml:space="preserve"> you will </w:t>
      </w:r>
      <w:r>
        <w:t xml:space="preserve">see </w:t>
      </w:r>
      <w:r w:rsidR="004F408A">
        <w:t>Section 1</w:t>
      </w:r>
      <w:r>
        <w:t xml:space="preserve"> page</w:t>
      </w:r>
      <w:r w:rsidR="004F408A">
        <w:t xml:space="preserve"> with the information the new employee entered</w:t>
      </w:r>
      <w:r>
        <w:t>. All fields will be Display-Only.</w:t>
      </w:r>
    </w:p>
    <w:p w:rsidR="003530D2" w:rsidRDefault="00DD29FE" w:rsidP="00A85D61">
      <w:pPr>
        <w:pStyle w:val="GTBodyText"/>
        <w:rPr>
          <w:bCs/>
        </w:rPr>
      </w:pPr>
      <w:r>
        <w:rPr>
          <w:bCs/>
          <w:noProof/>
        </w:rPr>
        <w:lastRenderedPageBreak/>
        <w:drawing>
          <wp:inline distT="0" distB="0" distL="0" distR="0" wp14:anchorId="716A23FB" wp14:editId="0FF34BEC">
            <wp:extent cx="5478780" cy="5021580"/>
            <wp:effectExtent l="19050" t="19050" r="2667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8780" cy="5021580"/>
                    </a:xfrm>
                    <a:prstGeom prst="rect">
                      <a:avLst/>
                    </a:prstGeom>
                    <a:noFill/>
                    <a:ln>
                      <a:solidFill>
                        <a:schemeClr val="accent1"/>
                      </a:solidFill>
                    </a:ln>
                  </pic:spPr>
                </pic:pic>
              </a:graphicData>
            </a:graphic>
          </wp:inline>
        </w:drawing>
      </w:r>
    </w:p>
    <w:p w:rsidR="00890E43" w:rsidRDefault="00810CAF" w:rsidP="00890E43">
      <w:pPr>
        <w:pStyle w:val="GTBodyText"/>
        <w:rPr>
          <w:bCs/>
        </w:rPr>
      </w:pPr>
      <w:r>
        <w:t>G</w:t>
      </w:r>
      <w:r w:rsidR="00890E43">
        <w:t>o to the bottom of the page and click on the “</w:t>
      </w:r>
      <w:r w:rsidR="00890E43">
        <w:rPr>
          <w:b/>
        </w:rPr>
        <w:t>Next</w:t>
      </w:r>
      <w:r w:rsidR="00890E43">
        <w:t xml:space="preserve">” button </w:t>
      </w:r>
      <w:r w:rsidR="00890E43" w:rsidRPr="00413C2E">
        <w:rPr>
          <w:bCs/>
        </w:rPr>
        <w:t>to</w:t>
      </w:r>
      <w:r w:rsidR="00890E43">
        <w:rPr>
          <w:bCs/>
        </w:rPr>
        <w:t xml:space="preserve"> go to</w:t>
      </w:r>
      <w:r w:rsidR="00890E43" w:rsidRPr="00413C2E">
        <w:rPr>
          <w:bCs/>
        </w:rPr>
        <w:t xml:space="preserve"> Section 2, Employer Review and Verification. </w:t>
      </w:r>
    </w:p>
    <w:p w:rsidR="00890E43" w:rsidRDefault="00890E43" w:rsidP="00890E43">
      <w:pPr>
        <w:pStyle w:val="GTBodyText"/>
      </w:pPr>
      <w:r>
        <w:rPr>
          <w:bCs/>
        </w:rPr>
        <w:t xml:space="preserve">Note: </w:t>
      </w:r>
      <w:r>
        <w:t>If there was a translator, the Employer Representative will need to click on the “</w:t>
      </w:r>
      <w:r>
        <w:rPr>
          <w:b/>
        </w:rPr>
        <w:t>Next</w:t>
      </w:r>
      <w:r>
        <w:t>” button on the translator page as well.</w:t>
      </w:r>
    </w:p>
    <w:p w:rsidR="007745D2" w:rsidRDefault="004F408A" w:rsidP="00A85D61">
      <w:pPr>
        <w:pStyle w:val="GTBodyText"/>
        <w:rPr>
          <w:bCs/>
        </w:rPr>
      </w:pPr>
      <w:r w:rsidRPr="00413C2E">
        <w:rPr>
          <w:bCs/>
        </w:rPr>
        <w:t xml:space="preserve">Then follow the steps outlined in </w:t>
      </w:r>
      <w:r w:rsidR="00D0615D">
        <w:fldChar w:fldCharType="begin"/>
      </w:r>
      <w:r w:rsidR="00D0615D">
        <w:instrText xml:space="preserve"> REF _Ref315072817 \h  \* MERGEFORMAT </w:instrText>
      </w:r>
      <w:r w:rsidR="00D0615D">
        <w:fldChar w:fldCharType="separate"/>
      </w:r>
      <w:r w:rsidR="0043220A" w:rsidRPr="0043220A">
        <w:rPr>
          <w:rStyle w:val="GTHyperlink"/>
        </w:rPr>
        <w:t>Section 2: Employer Review and Verification</w:t>
      </w:r>
      <w:r w:rsidR="00D0615D">
        <w:fldChar w:fldCharType="end"/>
      </w:r>
      <w:r>
        <w:rPr>
          <w:bCs/>
        </w:rPr>
        <w:t xml:space="preserve"> above to complete Section 2</w:t>
      </w:r>
      <w:r w:rsidR="00FB0D1A">
        <w:rPr>
          <w:bCs/>
        </w:rPr>
        <w:t xml:space="preserve"> of the I-9</w:t>
      </w:r>
      <w:r w:rsidR="00260E12">
        <w:rPr>
          <w:bCs/>
        </w:rPr>
        <w:t xml:space="preserve"> to successfully submit the form</w:t>
      </w:r>
      <w:r w:rsidRPr="00413C2E">
        <w:rPr>
          <w:bCs/>
        </w:rPr>
        <w:t>.</w:t>
      </w:r>
      <w:r w:rsidR="00810CAF">
        <w:rPr>
          <w:bCs/>
        </w:rPr>
        <w:t xml:space="preserve">  </w:t>
      </w:r>
    </w:p>
    <w:p w:rsidR="00810CAF" w:rsidRPr="00DF0805" w:rsidRDefault="00810CAF" w:rsidP="00A85D61">
      <w:pPr>
        <w:pStyle w:val="GTBodyText"/>
        <w:rPr>
          <w:bCs/>
        </w:rPr>
      </w:pPr>
      <w:r>
        <w:rPr>
          <w:bCs/>
        </w:rPr>
        <w:t xml:space="preserve">  </w:t>
      </w:r>
    </w:p>
    <w:p w:rsidR="00166950" w:rsidRPr="004A3F7D" w:rsidRDefault="00166950" w:rsidP="004A3F7D">
      <w:pPr>
        <w:pStyle w:val="Heading1"/>
        <w:shd w:val="clear" w:color="auto" w:fill="C00000"/>
        <w:ind w:firstLine="0"/>
        <w:rPr>
          <w:color w:val="auto"/>
          <w:sz w:val="28"/>
        </w:rPr>
      </w:pPr>
      <w:bookmarkStart w:id="98" w:name="_Update_and/or_Reverify"/>
      <w:bookmarkStart w:id="99" w:name="_Toc268789532"/>
      <w:bookmarkStart w:id="100" w:name="_Ref315080025"/>
      <w:bookmarkStart w:id="101" w:name="_Toc322338967"/>
      <w:bookmarkStart w:id="102" w:name="_Toc363206083"/>
      <w:bookmarkStart w:id="103" w:name="_Toc363218435"/>
      <w:bookmarkStart w:id="104" w:name="_Toc227042459"/>
      <w:bookmarkStart w:id="105" w:name="_Toc242500907"/>
      <w:bookmarkEnd w:id="98"/>
      <w:r w:rsidRPr="004A3F7D">
        <w:rPr>
          <w:color w:val="auto"/>
          <w:sz w:val="28"/>
        </w:rPr>
        <w:lastRenderedPageBreak/>
        <w:t>Update and/or Reverify an I-9 Form</w:t>
      </w:r>
      <w:bookmarkEnd w:id="99"/>
      <w:r w:rsidR="004F408A" w:rsidRPr="004A3F7D">
        <w:rPr>
          <w:color w:val="auto"/>
          <w:sz w:val="28"/>
        </w:rPr>
        <w:t xml:space="preserve"> (Section 3)</w:t>
      </w:r>
      <w:bookmarkEnd w:id="100"/>
      <w:bookmarkEnd w:id="101"/>
      <w:bookmarkEnd w:id="102"/>
      <w:bookmarkEnd w:id="103"/>
    </w:p>
    <w:p w:rsidR="007745D2" w:rsidRPr="002044F8" w:rsidRDefault="007745D2" w:rsidP="00A85D61">
      <w:pPr>
        <w:pStyle w:val="GTBodyText"/>
      </w:pPr>
      <w:bookmarkStart w:id="106" w:name="_Toc225352905"/>
      <w:bookmarkEnd w:id="104"/>
      <w:bookmarkEnd w:id="105"/>
      <w:r w:rsidRPr="002044F8">
        <w:t xml:space="preserve">If the employee has an existing </w:t>
      </w:r>
      <w:r w:rsidR="00FB0D1A">
        <w:t xml:space="preserve">electronic </w:t>
      </w:r>
      <w:r w:rsidRPr="002044F8">
        <w:t>I-9 form that ne</w:t>
      </w:r>
      <w:r w:rsidR="005C1B4C">
        <w:t xml:space="preserve">eds to be updated or reverified, the </w:t>
      </w:r>
      <w:r w:rsidRPr="002044F8">
        <w:t>Update function of the I-9 form process</w:t>
      </w:r>
      <w:bookmarkEnd w:id="106"/>
      <w:r w:rsidR="005C1B4C">
        <w:t xml:space="preserve"> will be used.</w:t>
      </w:r>
    </w:p>
    <w:p w:rsidR="00F73C8C" w:rsidRDefault="0034614C" w:rsidP="0034614C">
      <w:r>
        <w:t xml:space="preserve">To access the form, navigate to </w:t>
      </w:r>
      <w:r w:rsidR="00810CAF">
        <w:t>eI-9/E-Verify Home Page</w:t>
      </w:r>
      <w:r>
        <w:t xml:space="preserve">&gt; Update and/or Reverify I-9 Form. </w:t>
      </w:r>
    </w:p>
    <w:p w:rsidR="00F73C8C" w:rsidRDefault="00F73C8C" w:rsidP="0034614C"/>
    <w:p w:rsidR="00F73C8C" w:rsidRDefault="00F73C8C" w:rsidP="0034614C">
      <w:r>
        <w:rPr>
          <w:noProof/>
        </w:rPr>
        <w:drawing>
          <wp:inline distT="0" distB="0" distL="0" distR="0" wp14:anchorId="03B45A68" wp14:editId="38FCE7B4">
            <wp:extent cx="3368040" cy="632460"/>
            <wp:effectExtent l="19050" t="19050" r="22860" b="1524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368040" cy="632460"/>
                    </a:xfrm>
                    <a:prstGeom prst="rect">
                      <a:avLst/>
                    </a:prstGeom>
                    <a:noFill/>
                    <a:ln w="9525">
                      <a:solidFill>
                        <a:schemeClr val="tx1"/>
                      </a:solidFill>
                      <a:miter lim="800000"/>
                      <a:headEnd/>
                      <a:tailEnd/>
                    </a:ln>
                  </pic:spPr>
                </pic:pic>
              </a:graphicData>
            </a:graphic>
          </wp:inline>
        </w:drawing>
      </w:r>
    </w:p>
    <w:p w:rsidR="00F73C8C" w:rsidRDefault="00F73C8C" w:rsidP="0034614C"/>
    <w:p w:rsidR="0034614C" w:rsidRDefault="0034614C" w:rsidP="0034614C">
      <w:r>
        <w:t>The following page appears;</w:t>
      </w:r>
    </w:p>
    <w:p w:rsidR="00D60133" w:rsidRPr="004F408A" w:rsidRDefault="00B94DFB" w:rsidP="004F408A">
      <w:pPr>
        <w:pStyle w:val="GTBodyText"/>
      </w:pPr>
      <w:r>
        <w:rPr>
          <w:noProof/>
        </w:rPr>
        <w:drawing>
          <wp:inline distT="0" distB="0" distL="0" distR="0" wp14:anchorId="5951A667" wp14:editId="2C69983C">
            <wp:extent cx="4617720" cy="3863340"/>
            <wp:effectExtent l="19050" t="19050" r="1143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7720" cy="3863340"/>
                    </a:xfrm>
                    <a:prstGeom prst="rect">
                      <a:avLst/>
                    </a:prstGeom>
                    <a:noFill/>
                    <a:ln>
                      <a:solidFill>
                        <a:schemeClr val="accent1"/>
                      </a:solidFill>
                    </a:ln>
                  </pic:spPr>
                </pic:pic>
              </a:graphicData>
            </a:graphic>
          </wp:inline>
        </w:drawing>
      </w:r>
    </w:p>
    <w:p w:rsidR="00AE4E05" w:rsidRDefault="00AE4E05" w:rsidP="00AE4E05">
      <w:r>
        <w:t>Enter the information that you are updating or reverifying.  Note that no fields are required since the form can be used to update Name, Date of Rehire or Documents.</w:t>
      </w:r>
    </w:p>
    <w:p w:rsidR="00AE4E05" w:rsidRDefault="00AE4E05" w:rsidP="00AE4E05"/>
    <w:p w:rsidR="00DE73C4" w:rsidRDefault="00DE73C4" w:rsidP="00DE73C4">
      <w:pPr>
        <w:pStyle w:val="GTBodyText"/>
      </w:pPr>
      <w:r>
        <w:t xml:space="preserve">Before the form is displayed, read the compliance warning and click on the </w:t>
      </w:r>
      <w:r w:rsidRPr="00862ADE">
        <w:rPr>
          <w:b/>
        </w:rPr>
        <w:t>Proceed</w:t>
      </w:r>
      <w:r>
        <w:t xml:space="preserve"> button.</w:t>
      </w:r>
    </w:p>
    <w:p w:rsidR="00DE73C4" w:rsidRDefault="0034614C" w:rsidP="00DE73C4">
      <w:pPr>
        <w:pStyle w:val="GTBodyText"/>
      </w:pPr>
      <w:r>
        <w:rPr>
          <w:bCs/>
          <w:noProof/>
        </w:rPr>
        <w:drawing>
          <wp:inline distT="0" distB="0" distL="0" distR="0" wp14:anchorId="6A01EEF7" wp14:editId="67396A45">
            <wp:extent cx="2594610" cy="1213346"/>
            <wp:effectExtent l="19050" t="0" r="0" b="0"/>
            <wp:docPr id="171" name="Picture 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
                    <pic:cNvPicPr>
                      <a:picLocks noChangeAspect="1" noChangeArrowheads="1"/>
                    </pic:cNvPicPr>
                  </pic:nvPicPr>
                  <pic:blipFill>
                    <a:blip r:embed="rId60" cstate="print"/>
                    <a:srcRect/>
                    <a:stretch>
                      <a:fillRect/>
                    </a:stretch>
                  </pic:blipFill>
                  <pic:spPr bwMode="auto">
                    <a:xfrm>
                      <a:off x="0" y="0"/>
                      <a:ext cx="2594610" cy="1213346"/>
                    </a:xfrm>
                    <a:prstGeom prst="rect">
                      <a:avLst/>
                    </a:prstGeom>
                    <a:noFill/>
                    <a:ln w="9525">
                      <a:noFill/>
                      <a:miter lim="800000"/>
                      <a:headEnd/>
                      <a:tailEnd/>
                    </a:ln>
                  </pic:spPr>
                </pic:pic>
              </a:graphicData>
            </a:graphic>
          </wp:inline>
        </w:drawing>
      </w:r>
    </w:p>
    <w:p w:rsidR="00D6578B" w:rsidRDefault="00D6578B" w:rsidP="00D6578B">
      <w:pPr>
        <w:pStyle w:val="GTBodyText"/>
      </w:pPr>
      <w:bookmarkStart w:id="107" w:name="_Toc227042460"/>
      <w:bookmarkStart w:id="108" w:name="_Toc242500908"/>
      <w:r>
        <w:t>“</w:t>
      </w:r>
      <w:r w:rsidRPr="009D6578">
        <w:t>Updating and Reverif</w:t>
      </w:r>
      <w:bookmarkEnd w:id="107"/>
      <w:bookmarkEnd w:id="108"/>
      <w:r w:rsidR="004F408A">
        <w:t>y an I-9 Form</w:t>
      </w:r>
      <w:r w:rsidR="00C357F4">
        <w:t>” will</w:t>
      </w:r>
      <w:r>
        <w:t xml:space="preserve"> appear.</w:t>
      </w:r>
    </w:p>
    <w:p w:rsidR="003C33B1" w:rsidRDefault="00DE73C4" w:rsidP="00D6578B">
      <w:pPr>
        <w:pStyle w:val="GTBodyText"/>
      </w:pPr>
      <w:r>
        <w:lastRenderedPageBreak/>
        <w:t xml:space="preserve">The previously submitted </w:t>
      </w:r>
      <w:r w:rsidR="003C33B1">
        <w:t>sections of the original form</w:t>
      </w:r>
      <w:r>
        <w:t xml:space="preserve"> will appear</w:t>
      </w:r>
      <w:r w:rsidR="003C33B1">
        <w:t xml:space="preserve"> in Display Only mode.</w:t>
      </w:r>
      <w:r>
        <w:t xml:space="preserve"> Scroll to the bottom </w:t>
      </w:r>
      <w:r w:rsidR="003C33B1">
        <w:t xml:space="preserve">of each page </w:t>
      </w:r>
      <w:r>
        <w:t>and click the “</w:t>
      </w:r>
      <w:r>
        <w:rPr>
          <w:b/>
        </w:rPr>
        <w:t>Next</w:t>
      </w:r>
      <w:r>
        <w:t>” button.</w:t>
      </w:r>
      <w:r w:rsidR="00867FC7">
        <w:t xml:space="preserve">  </w:t>
      </w:r>
      <w:r w:rsidR="003C33B1">
        <w:t xml:space="preserve">Do this until you get to the page for </w:t>
      </w:r>
      <w:r w:rsidR="002562EF">
        <w:t>“</w:t>
      </w:r>
      <w:r w:rsidR="003C33B1">
        <w:t>Section 3</w:t>
      </w:r>
      <w:r w:rsidR="002562EF">
        <w:t>.</w:t>
      </w:r>
      <w:r w:rsidR="003C33B1">
        <w:t xml:space="preserve"> </w:t>
      </w:r>
      <w:r w:rsidR="002562EF">
        <w:t>Updating and Reverification”</w:t>
      </w:r>
      <w:r w:rsidR="003C33B1">
        <w:t>.</w:t>
      </w:r>
    </w:p>
    <w:p w:rsidR="0034614C" w:rsidRDefault="00B94DFB" w:rsidP="00D6578B">
      <w:pPr>
        <w:pStyle w:val="GTBodyText"/>
      </w:pPr>
      <w:r>
        <w:rPr>
          <w:noProof/>
        </w:rPr>
        <w:drawing>
          <wp:inline distT="0" distB="0" distL="0" distR="0" wp14:anchorId="20AED287" wp14:editId="6DCF4960">
            <wp:extent cx="5486400" cy="3558540"/>
            <wp:effectExtent l="19050" t="19050" r="19050"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558540"/>
                    </a:xfrm>
                    <a:prstGeom prst="rect">
                      <a:avLst/>
                    </a:prstGeom>
                    <a:noFill/>
                    <a:ln>
                      <a:solidFill>
                        <a:schemeClr val="accent1"/>
                      </a:solidFill>
                    </a:ln>
                  </pic:spPr>
                </pic:pic>
              </a:graphicData>
            </a:graphic>
          </wp:inline>
        </w:drawing>
      </w:r>
    </w:p>
    <w:p w:rsidR="00D6578B" w:rsidRDefault="00867FC7" w:rsidP="00D6578B">
      <w:pPr>
        <w:pStyle w:val="GTBodyText"/>
      </w:pPr>
      <w:r>
        <w:t>E</w:t>
      </w:r>
      <w:r w:rsidR="00D6578B">
        <w:t>nter the information that is being updated/re-verified.  Note that no fields are required since the form can be used to update Name, Date of Rehire or Documents.</w:t>
      </w:r>
    </w:p>
    <w:p w:rsidR="00D6578B" w:rsidRDefault="00D6578B" w:rsidP="00D6578B">
      <w:pPr>
        <w:pStyle w:val="GTBodyText"/>
      </w:pPr>
      <w:r>
        <w:t xml:space="preserve">After the information has been entered, click on the </w:t>
      </w:r>
      <w:r w:rsidRPr="00F11A3B">
        <w:rPr>
          <w:b/>
        </w:rPr>
        <w:t>“Click to Sign”</w:t>
      </w:r>
      <w:r>
        <w:t xml:space="preserve"> button.</w:t>
      </w:r>
    </w:p>
    <w:p w:rsidR="002A5537" w:rsidRDefault="002562EF" w:rsidP="002A5537">
      <w:pPr>
        <w:pStyle w:val="GTBodyText"/>
        <w:rPr>
          <w:bCs/>
        </w:rPr>
      </w:pPr>
      <w:r>
        <w:rPr>
          <w:bCs/>
        </w:rPr>
        <w:t>The Employer</w:t>
      </w:r>
      <w:r w:rsidR="002A5537">
        <w:rPr>
          <w:bCs/>
        </w:rPr>
        <w:t xml:space="preserve"> Representative should enter their PeopleSoft</w:t>
      </w:r>
      <w:r w:rsidR="002A5537" w:rsidRPr="00A14DDD">
        <w:rPr>
          <w:bCs/>
        </w:rPr>
        <w:t xml:space="preserve"> User I</w:t>
      </w:r>
      <w:r w:rsidR="002A5537">
        <w:rPr>
          <w:bCs/>
        </w:rPr>
        <w:t>D and User Password and then click on “</w:t>
      </w:r>
      <w:r w:rsidR="002A5537">
        <w:rPr>
          <w:b/>
          <w:bCs/>
        </w:rPr>
        <w:t>Sign</w:t>
      </w:r>
      <w:r w:rsidR="002A5537">
        <w:rPr>
          <w:bCs/>
        </w:rPr>
        <w:t>”. (Note that they should use the same ID and Password that they used to log into PeopleSoft.)</w:t>
      </w:r>
    </w:p>
    <w:p w:rsidR="002A5537" w:rsidRDefault="002A5537" w:rsidP="002A5537">
      <w:pPr>
        <w:pStyle w:val="GTBodyText"/>
        <w:rPr>
          <w:bCs/>
        </w:rPr>
      </w:pPr>
      <w:r>
        <w:rPr>
          <w:bCs/>
        </w:rPr>
        <w:t xml:space="preserve">Click on the </w:t>
      </w:r>
      <w:r w:rsidRPr="00F11A3B">
        <w:rPr>
          <w:bCs/>
        </w:rPr>
        <w:t>“</w:t>
      </w:r>
      <w:r w:rsidRPr="00244923">
        <w:rPr>
          <w:b/>
          <w:bCs/>
        </w:rPr>
        <w:t>Next</w:t>
      </w:r>
      <w:r w:rsidRPr="00F11A3B">
        <w:rPr>
          <w:bCs/>
        </w:rPr>
        <w:t>”</w:t>
      </w:r>
      <w:r>
        <w:rPr>
          <w:bCs/>
        </w:rPr>
        <w:t xml:space="preserve"> button.</w:t>
      </w:r>
    </w:p>
    <w:p w:rsidR="0034614C" w:rsidRDefault="00B94DFB" w:rsidP="002A5537">
      <w:pPr>
        <w:pStyle w:val="GTBodyText"/>
        <w:rPr>
          <w:bCs/>
        </w:rPr>
      </w:pPr>
      <w:r>
        <w:rPr>
          <w:bCs/>
          <w:noProof/>
        </w:rPr>
        <w:drawing>
          <wp:inline distT="0" distB="0" distL="0" distR="0" wp14:anchorId="443EDAE4" wp14:editId="3A602FC6">
            <wp:extent cx="5486400" cy="1417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417320"/>
                    </a:xfrm>
                    <a:prstGeom prst="rect">
                      <a:avLst/>
                    </a:prstGeom>
                    <a:noFill/>
                    <a:ln>
                      <a:noFill/>
                    </a:ln>
                  </pic:spPr>
                </pic:pic>
              </a:graphicData>
            </a:graphic>
          </wp:inline>
        </w:drawing>
      </w:r>
    </w:p>
    <w:p w:rsidR="00867FC7" w:rsidRDefault="00867FC7" w:rsidP="002A5537">
      <w:pPr>
        <w:pStyle w:val="GTBodyText"/>
        <w:rPr>
          <w:bCs/>
        </w:rPr>
      </w:pPr>
      <w:r>
        <w:rPr>
          <w:bCs/>
        </w:rPr>
        <w:t xml:space="preserve">The following page will appear.  </w:t>
      </w:r>
    </w:p>
    <w:p w:rsidR="00261EDA" w:rsidRDefault="00B94DFB" w:rsidP="00867FC7">
      <w:pPr>
        <w:rPr>
          <w:noProof/>
        </w:rPr>
      </w:pPr>
      <w:r>
        <w:rPr>
          <w:noProof/>
        </w:rPr>
        <w:lastRenderedPageBreak/>
        <w:drawing>
          <wp:inline distT="0" distB="0" distL="0" distR="0" wp14:anchorId="17159BB2" wp14:editId="3302AA32">
            <wp:extent cx="5486400" cy="4297680"/>
            <wp:effectExtent l="19050" t="19050" r="1905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297680"/>
                    </a:xfrm>
                    <a:prstGeom prst="rect">
                      <a:avLst/>
                    </a:prstGeom>
                    <a:noFill/>
                    <a:ln>
                      <a:solidFill>
                        <a:schemeClr val="accent1"/>
                      </a:solidFill>
                    </a:ln>
                  </pic:spPr>
                </pic:pic>
              </a:graphicData>
            </a:graphic>
          </wp:inline>
        </w:drawing>
      </w:r>
    </w:p>
    <w:p w:rsidR="00261EDA" w:rsidRDefault="00261EDA" w:rsidP="00867FC7">
      <w:pPr>
        <w:rPr>
          <w:noProof/>
        </w:rPr>
      </w:pPr>
    </w:p>
    <w:p w:rsidR="00867FC7" w:rsidRPr="00574D45" w:rsidRDefault="00867FC7" w:rsidP="00867FC7">
      <w:pPr>
        <w:rPr>
          <w:noProof/>
        </w:rPr>
      </w:pPr>
      <w:r>
        <w:rPr>
          <w:noProof/>
        </w:rPr>
        <w:t>You must attach the supporting documents on this page.</w:t>
      </w:r>
    </w:p>
    <w:p w:rsidR="002A5537" w:rsidRDefault="00A256E5" w:rsidP="002A5537">
      <w:pPr>
        <w:pStyle w:val="GTBodyText"/>
        <w:rPr>
          <w:bCs/>
        </w:rPr>
      </w:pPr>
      <w:r>
        <w:rPr>
          <w:bCs/>
        </w:rPr>
        <w:t>Enter</w:t>
      </w:r>
      <w:r w:rsidR="002A5537">
        <w:rPr>
          <w:bCs/>
        </w:rPr>
        <w:t xml:space="preserve"> Comments if desired. Then click on “</w:t>
      </w:r>
      <w:r>
        <w:rPr>
          <w:b/>
          <w:bCs/>
        </w:rPr>
        <w:t>Resubmit</w:t>
      </w:r>
      <w:r w:rsidR="002A5537" w:rsidRPr="009F0A25">
        <w:rPr>
          <w:bCs/>
        </w:rPr>
        <w:t>”</w:t>
      </w:r>
      <w:r w:rsidR="002A5537">
        <w:rPr>
          <w:bCs/>
        </w:rPr>
        <w:t xml:space="preserve"> </w:t>
      </w:r>
    </w:p>
    <w:p w:rsidR="003A574C" w:rsidRDefault="003A574C" w:rsidP="002A5537">
      <w:pPr>
        <w:pStyle w:val="GTBodyText"/>
        <w:rPr>
          <w:bCs/>
        </w:rPr>
      </w:pPr>
    </w:p>
    <w:p w:rsidR="002A5537" w:rsidRPr="0089646B" w:rsidRDefault="00DB45DF" w:rsidP="002A5537">
      <w:pPr>
        <w:pStyle w:val="GTBodyText"/>
        <w:rPr>
          <w:bCs/>
        </w:rPr>
      </w:pPr>
      <w:r>
        <w:rPr>
          <w:bCs/>
          <w:noProof/>
        </w:rPr>
        <w:drawing>
          <wp:anchor distT="0" distB="0" distL="114300" distR="114300" simplePos="0" relativeHeight="251721216" behindDoc="0" locked="0" layoutInCell="1" allowOverlap="1" wp14:anchorId="0848124A" wp14:editId="4FF2575B">
            <wp:simplePos x="0" y="0"/>
            <wp:positionH relativeFrom="column">
              <wp:posOffset>57150</wp:posOffset>
            </wp:positionH>
            <wp:positionV relativeFrom="paragraph">
              <wp:posOffset>322580</wp:posOffset>
            </wp:positionV>
            <wp:extent cx="2952750" cy="1082040"/>
            <wp:effectExtent l="19050" t="19050" r="19050" b="22860"/>
            <wp:wrapTopAndBottom/>
            <wp:docPr id="28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4" cstate="print">
                      <a:extLst>
                        <a:ext uri="{28A0092B-C50C-407E-A947-70E740481C1C}">
                          <a14:useLocalDpi xmlns:a14="http://schemas.microsoft.com/office/drawing/2010/main" val="0"/>
                        </a:ext>
                      </a:extLst>
                    </a:blip>
                    <a:srcRect l="2321" t="5921" r="2104" b="4386"/>
                    <a:stretch>
                      <a:fillRect/>
                    </a:stretch>
                  </pic:blipFill>
                  <pic:spPr bwMode="auto">
                    <a:xfrm>
                      <a:off x="0" y="0"/>
                      <a:ext cx="2952750" cy="1082040"/>
                    </a:xfrm>
                    <a:prstGeom prst="rect">
                      <a:avLst/>
                    </a:prstGeom>
                    <a:noFill/>
                    <a:ln w="19050">
                      <a:solidFill>
                        <a:schemeClr val="tx1"/>
                      </a:solidFill>
                      <a:miter lim="800000"/>
                      <a:headEnd/>
                      <a:tailEnd/>
                    </a:ln>
                  </pic:spPr>
                </pic:pic>
              </a:graphicData>
            </a:graphic>
          </wp:anchor>
        </w:drawing>
      </w:r>
      <w:r w:rsidR="002A5537" w:rsidRPr="009F0A25">
        <w:rPr>
          <w:bCs/>
        </w:rPr>
        <w:t xml:space="preserve">A </w:t>
      </w:r>
      <w:r w:rsidR="002A5537">
        <w:rPr>
          <w:bCs/>
        </w:rPr>
        <w:t>“</w:t>
      </w:r>
      <w:r w:rsidR="00A256E5">
        <w:rPr>
          <w:bCs/>
        </w:rPr>
        <w:t>Resubmit</w:t>
      </w:r>
      <w:r w:rsidR="002A5537" w:rsidRPr="009F0A25">
        <w:rPr>
          <w:bCs/>
        </w:rPr>
        <w:t xml:space="preserve"> this form</w:t>
      </w:r>
      <w:r w:rsidR="002A5537">
        <w:rPr>
          <w:bCs/>
        </w:rPr>
        <w:t>?”</w:t>
      </w:r>
      <w:r w:rsidR="002A5537" w:rsidRPr="009F0A25">
        <w:rPr>
          <w:bCs/>
        </w:rPr>
        <w:t xml:space="preserve"> message </w:t>
      </w:r>
      <w:r w:rsidR="002A5537">
        <w:rPr>
          <w:bCs/>
        </w:rPr>
        <w:t xml:space="preserve">will display. Click on </w:t>
      </w:r>
      <w:r w:rsidR="002A5537" w:rsidRPr="0089646B">
        <w:rPr>
          <w:bCs/>
        </w:rPr>
        <w:t>“</w:t>
      </w:r>
      <w:r w:rsidR="002A5537" w:rsidRPr="00244923">
        <w:rPr>
          <w:b/>
          <w:bCs/>
        </w:rPr>
        <w:t>Yes</w:t>
      </w:r>
      <w:r w:rsidR="002A5537" w:rsidRPr="0089646B">
        <w:rPr>
          <w:bCs/>
        </w:rPr>
        <w:t>”</w:t>
      </w:r>
      <w:r w:rsidR="002562EF">
        <w:rPr>
          <w:bCs/>
        </w:rPr>
        <w:t>.</w:t>
      </w:r>
    </w:p>
    <w:p w:rsidR="002A5537" w:rsidRDefault="002A5537" w:rsidP="002A5537">
      <w:pPr>
        <w:pStyle w:val="GTBodyText"/>
        <w:rPr>
          <w:noProof/>
        </w:rPr>
      </w:pPr>
    </w:p>
    <w:p w:rsidR="002A5537" w:rsidRDefault="002A5537" w:rsidP="002A5537">
      <w:pPr>
        <w:pStyle w:val="GTBodyText"/>
        <w:rPr>
          <w:bCs/>
        </w:rPr>
      </w:pPr>
      <w:r w:rsidRPr="0066450D">
        <w:rPr>
          <w:bCs/>
        </w:rPr>
        <w:t xml:space="preserve">The system will display the </w:t>
      </w:r>
      <w:r>
        <w:rPr>
          <w:bCs/>
        </w:rPr>
        <w:t xml:space="preserve">Form Finalized </w:t>
      </w:r>
      <w:r w:rsidRPr="0066450D">
        <w:rPr>
          <w:bCs/>
        </w:rPr>
        <w:t>page and confirm that the form has been successfully completed</w:t>
      </w:r>
      <w:r>
        <w:rPr>
          <w:bCs/>
        </w:rPr>
        <w:t>.</w:t>
      </w:r>
    </w:p>
    <w:p w:rsidR="00867FC7" w:rsidRDefault="00867FC7" w:rsidP="002A5537">
      <w:pPr>
        <w:pStyle w:val="GTBodyText"/>
        <w:rPr>
          <w:bCs/>
        </w:rPr>
      </w:pPr>
    </w:p>
    <w:p w:rsidR="0034614C" w:rsidRPr="0066450D" w:rsidRDefault="00B94DFB" w:rsidP="002A5537">
      <w:pPr>
        <w:pStyle w:val="GTBodyText"/>
        <w:rPr>
          <w:bCs/>
        </w:rPr>
      </w:pPr>
      <w:r>
        <w:rPr>
          <w:bCs/>
          <w:noProof/>
        </w:rPr>
        <w:lastRenderedPageBreak/>
        <w:drawing>
          <wp:inline distT="0" distB="0" distL="0" distR="0" wp14:anchorId="1F0E19EC" wp14:editId="7B0540BB">
            <wp:extent cx="5486400" cy="3268980"/>
            <wp:effectExtent l="19050" t="19050" r="1905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3268980"/>
                    </a:xfrm>
                    <a:prstGeom prst="rect">
                      <a:avLst/>
                    </a:prstGeom>
                    <a:noFill/>
                    <a:ln>
                      <a:solidFill>
                        <a:schemeClr val="accent1"/>
                      </a:solidFill>
                    </a:ln>
                  </pic:spPr>
                </pic:pic>
              </a:graphicData>
            </a:graphic>
          </wp:inline>
        </w:drawing>
      </w:r>
    </w:p>
    <w:p w:rsidR="007745D2" w:rsidRPr="00362800" w:rsidRDefault="007745D2" w:rsidP="00A85D61">
      <w:pPr>
        <w:pStyle w:val="GTBodyText"/>
      </w:pPr>
      <w:r w:rsidRPr="00362800">
        <w:t>From this page you can click on links to</w:t>
      </w:r>
      <w:r>
        <w:t>:</w:t>
      </w:r>
      <w:r w:rsidRPr="00362800">
        <w:t xml:space="preserve"> </w:t>
      </w:r>
    </w:p>
    <w:p w:rsidR="007745D2" w:rsidRPr="00AE4E05" w:rsidRDefault="007745D2" w:rsidP="00AE4E05">
      <w:pPr>
        <w:pStyle w:val="GTBulletedList"/>
        <w:spacing w:after="0"/>
        <w:rPr>
          <w:b w:val="0"/>
        </w:rPr>
      </w:pPr>
      <w:r w:rsidRPr="00AE4E05">
        <w:rPr>
          <w:b w:val="0"/>
        </w:rPr>
        <w:t>Print I-9 F</w:t>
      </w:r>
      <w:r w:rsidR="00AE4643" w:rsidRPr="00AE4E05">
        <w:rPr>
          <w:b w:val="0"/>
        </w:rPr>
        <w:t>o</w:t>
      </w:r>
      <w:r w:rsidRPr="00AE4E05">
        <w:rPr>
          <w:b w:val="0"/>
        </w:rPr>
        <w:t>rm</w:t>
      </w:r>
    </w:p>
    <w:p w:rsidR="007745D2" w:rsidRPr="00AE4E05" w:rsidRDefault="007745D2" w:rsidP="00AE4E05">
      <w:pPr>
        <w:pStyle w:val="GTBulletedList"/>
        <w:spacing w:after="0"/>
        <w:rPr>
          <w:b w:val="0"/>
        </w:rPr>
      </w:pPr>
      <w:r w:rsidRPr="00AE4E05">
        <w:rPr>
          <w:b w:val="0"/>
        </w:rPr>
        <w:t xml:space="preserve">Go </w:t>
      </w:r>
      <w:r w:rsidR="00AE4643" w:rsidRPr="00AE4E05">
        <w:rPr>
          <w:b w:val="0"/>
        </w:rPr>
        <w:t>T</w:t>
      </w:r>
      <w:r w:rsidRPr="00AE4E05">
        <w:rPr>
          <w:b w:val="0"/>
        </w:rPr>
        <w:t>o Worklist</w:t>
      </w:r>
    </w:p>
    <w:p w:rsidR="0072397F" w:rsidRPr="00AE4E05" w:rsidRDefault="007745D2" w:rsidP="00AE4E05">
      <w:pPr>
        <w:pStyle w:val="GTBulletedList"/>
        <w:spacing w:after="0"/>
        <w:rPr>
          <w:b w:val="0"/>
        </w:rPr>
      </w:pPr>
      <w:r w:rsidRPr="00AE4E05">
        <w:rPr>
          <w:b w:val="0"/>
        </w:rPr>
        <w:t>View This Form</w:t>
      </w:r>
      <w:bookmarkStart w:id="109" w:name="_Toc227042461"/>
    </w:p>
    <w:p w:rsidR="0072397F" w:rsidRPr="00AE4E05" w:rsidRDefault="0072397F" w:rsidP="00AE4E05">
      <w:pPr>
        <w:pStyle w:val="GTBulletedList"/>
        <w:spacing w:after="0"/>
        <w:rPr>
          <w:b w:val="0"/>
        </w:rPr>
      </w:pPr>
      <w:r w:rsidRPr="00AE4E05">
        <w:rPr>
          <w:b w:val="0"/>
        </w:rPr>
        <w:t>Close This Form</w:t>
      </w:r>
    </w:p>
    <w:p w:rsidR="00867FC7" w:rsidRPr="00EA21C5" w:rsidRDefault="00867FC7" w:rsidP="00867FC7">
      <w:pPr>
        <w:pStyle w:val="Heading2"/>
        <w:rPr>
          <w:color w:val="auto"/>
        </w:rPr>
      </w:pPr>
      <w:bookmarkStart w:id="110" w:name="_Multiple_Section_3"/>
      <w:bookmarkStart w:id="111" w:name="_Toc322338968"/>
      <w:bookmarkStart w:id="112" w:name="_Toc363206084"/>
      <w:bookmarkStart w:id="113" w:name="_Toc363218436"/>
      <w:bookmarkStart w:id="114" w:name="_Toc242500909"/>
      <w:bookmarkStart w:id="115" w:name="_Toc268789533"/>
      <w:bookmarkStart w:id="116" w:name="_Ref315078873"/>
      <w:bookmarkEnd w:id="110"/>
      <w:r w:rsidRPr="00EA21C5">
        <w:rPr>
          <w:color w:val="auto"/>
        </w:rPr>
        <w:t>Multiple Section 3</w:t>
      </w:r>
      <w:bookmarkEnd w:id="111"/>
      <w:bookmarkEnd w:id="112"/>
      <w:bookmarkEnd w:id="113"/>
    </w:p>
    <w:p w:rsidR="00867FC7" w:rsidRDefault="00867FC7" w:rsidP="00867FC7">
      <w:pPr>
        <w:pStyle w:val="GTBodyText"/>
      </w:pPr>
      <w:r>
        <w:t>I-9 updates via Section 3 of an I-9 form can occur multiple times for one form/employee.</w:t>
      </w:r>
    </w:p>
    <w:p w:rsidR="00867FC7" w:rsidRPr="004A3F7D" w:rsidRDefault="00867FC7" w:rsidP="004A3F7D">
      <w:pPr>
        <w:pStyle w:val="Heading1"/>
        <w:shd w:val="clear" w:color="auto" w:fill="C00000"/>
        <w:rPr>
          <w:color w:val="auto"/>
          <w:sz w:val="28"/>
        </w:rPr>
      </w:pPr>
      <w:bookmarkStart w:id="117" w:name="_Additional_Visa_Handling/List"/>
      <w:bookmarkStart w:id="118" w:name="_Toc322338969"/>
      <w:bookmarkStart w:id="119" w:name="_Toc363206085"/>
      <w:bookmarkStart w:id="120" w:name="_Toc363218437"/>
      <w:bookmarkEnd w:id="109"/>
      <w:bookmarkEnd w:id="114"/>
      <w:bookmarkEnd w:id="115"/>
      <w:bookmarkEnd w:id="116"/>
      <w:bookmarkEnd w:id="117"/>
      <w:r w:rsidRPr="004A3F7D">
        <w:rPr>
          <w:color w:val="auto"/>
          <w:sz w:val="28"/>
        </w:rPr>
        <w:lastRenderedPageBreak/>
        <w:t>Additional Visa Handling</w:t>
      </w:r>
      <w:r w:rsidR="00D744F1">
        <w:rPr>
          <w:color w:val="auto"/>
          <w:sz w:val="28"/>
        </w:rPr>
        <w:t xml:space="preserve">/List </w:t>
      </w:r>
      <w:r w:rsidR="00B44906">
        <w:rPr>
          <w:color w:val="auto"/>
          <w:sz w:val="28"/>
        </w:rPr>
        <w:t xml:space="preserve">A </w:t>
      </w:r>
      <w:r w:rsidR="00D744F1">
        <w:rPr>
          <w:color w:val="auto"/>
          <w:sz w:val="28"/>
        </w:rPr>
        <w:t>Documents</w:t>
      </w:r>
      <w:bookmarkEnd w:id="118"/>
      <w:bookmarkEnd w:id="119"/>
      <w:bookmarkEnd w:id="120"/>
    </w:p>
    <w:p w:rsidR="00E76EC7" w:rsidRDefault="00E76EC7" w:rsidP="00867FC7">
      <w:pPr>
        <w:pStyle w:val="GTBodyText"/>
        <w:rPr>
          <w:noProof/>
        </w:rPr>
      </w:pPr>
      <w:r>
        <w:t>Note that all of these Additional Visa Handling</w:t>
      </w:r>
      <w:r w:rsidR="006F13E4">
        <w:t>/List A Documents</w:t>
      </w:r>
      <w:r>
        <w:t xml:space="preserve"> features are for the citizenship type of “An alien authorized to work”.</w:t>
      </w:r>
    </w:p>
    <w:p w:rsidR="00867FC7" w:rsidRDefault="000207D5" w:rsidP="00867FC7">
      <w:pPr>
        <w:pStyle w:val="GTBodyText"/>
      </w:pPr>
      <w:r>
        <w:rPr>
          <w:noProof/>
        </w:rPr>
        <w:drawing>
          <wp:inline distT="0" distB="0" distL="0" distR="0" wp14:anchorId="13914983" wp14:editId="47BDD891">
            <wp:extent cx="5486400" cy="5433060"/>
            <wp:effectExtent l="19050" t="19050" r="1905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5433060"/>
                    </a:xfrm>
                    <a:prstGeom prst="rect">
                      <a:avLst/>
                    </a:prstGeom>
                    <a:noFill/>
                    <a:ln>
                      <a:solidFill>
                        <a:schemeClr val="accent1"/>
                      </a:solidFill>
                    </a:ln>
                  </pic:spPr>
                </pic:pic>
              </a:graphicData>
            </a:graphic>
          </wp:inline>
        </w:drawing>
      </w:r>
    </w:p>
    <w:p w:rsidR="00867FC7" w:rsidRDefault="00867FC7" w:rsidP="00867FC7">
      <w:pPr>
        <w:pStyle w:val="GTBodyText"/>
      </w:pPr>
      <w:r>
        <w:t>The Representative begins an I-9 for the employee, who selects and citizenship type of “An alien authorized to work”. The employee signs section one and the Representative begins to fill out section 2.</w:t>
      </w:r>
    </w:p>
    <w:p w:rsidR="00E76EC7" w:rsidRDefault="003370A1" w:rsidP="00867FC7">
      <w:pPr>
        <w:pStyle w:val="GTBodyText"/>
      </w:pPr>
      <w:r>
        <w:rPr>
          <w:noProof/>
        </w:rPr>
        <w:lastRenderedPageBreak/>
        <w:drawing>
          <wp:inline distT="0" distB="0" distL="0" distR="0" wp14:anchorId="592A126F" wp14:editId="3E120B69">
            <wp:extent cx="3390900" cy="3108960"/>
            <wp:effectExtent l="19050" t="19050" r="19050" b="152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8520" cy="3115946"/>
                    </a:xfrm>
                    <a:prstGeom prst="rect">
                      <a:avLst/>
                    </a:prstGeom>
                    <a:noFill/>
                    <a:ln>
                      <a:solidFill>
                        <a:schemeClr val="accent1"/>
                      </a:solidFill>
                    </a:ln>
                  </pic:spPr>
                </pic:pic>
              </a:graphicData>
            </a:graphic>
          </wp:inline>
        </w:drawing>
      </w:r>
    </w:p>
    <w:p w:rsidR="00867FC7" w:rsidRDefault="00867FC7" w:rsidP="00867FC7">
      <w:pPr>
        <w:pStyle w:val="GTBodyText"/>
      </w:pPr>
      <w:r>
        <w:t>The employee has provided a foreign passport and Form I-94A for I-9 verification. This is selected as a List A document.</w:t>
      </w:r>
    </w:p>
    <w:p w:rsidR="006F13E4" w:rsidRDefault="006F13E4" w:rsidP="000D722E">
      <w:pPr>
        <w:pStyle w:val="GTBodyText"/>
      </w:pPr>
    </w:p>
    <w:p w:rsidR="00E76EC7" w:rsidRDefault="00867FC7" w:rsidP="000D722E">
      <w:pPr>
        <w:pStyle w:val="GTBodyText"/>
      </w:pPr>
      <w:r>
        <w:t xml:space="preserve">The Visa type is selected from the dropdown values. In this case, it is </w:t>
      </w:r>
      <w:r w:rsidRPr="00812B48">
        <w:rPr>
          <w:b/>
        </w:rPr>
        <w:t>H-1B Visa</w:t>
      </w:r>
      <w:r>
        <w:t xml:space="preserve"> </w:t>
      </w:r>
    </w:p>
    <w:p w:rsidR="00A77F96" w:rsidRDefault="003370A1" w:rsidP="000D722E">
      <w:pPr>
        <w:pStyle w:val="GTBodyText"/>
      </w:pPr>
      <w:r>
        <w:rPr>
          <w:noProof/>
        </w:rPr>
        <w:drawing>
          <wp:inline distT="0" distB="0" distL="0" distR="0" wp14:anchorId="554C81E0" wp14:editId="731F5A32">
            <wp:extent cx="4439226" cy="2697480"/>
            <wp:effectExtent l="19050" t="19050" r="19050" b="266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0080" cy="2704075"/>
                    </a:xfrm>
                    <a:prstGeom prst="rect">
                      <a:avLst/>
                    </a:prstGeom>
                    <a:noFill/>
                    <a:ln>
                      <a:solidFill>
                        <a:schemeClr val="accent1"/>
                      </a:solidFill>
                    </a:ln>
                  </pic:spPr>
                </pic:pic>
              </a:graphicData>
            </a:graphic>
          </wp:inline>
        </w:drawing>
      </w:r>
    </w:p>
    <w:p w:rsidR="00E76EC7" w:rsidRDefault="00E76EC7" w:rsidP="000D722E">
      <w:pPr>
        <w:pStyle w:val="GTBodyText"/>
      </w:pPr>
    </w:p>
    <w:p w:rsidR="006F13E4" w:rsidRDefault="006F13E4" w:rsidP="006F13E4">
      <w:pPr>
        <w:pStyle w:val="GTBodyText"/>
        <w:rPr>
          <w:noProof/>
        </w:rPr>
      </w:pPr>
      <w:r>
        <w:t>The Visa Number is entered</w:t>
      </w:r>
      <w:r w:rsidR="008F21F5">
        <w:t xml:space="preserve"> (not required)</w:t>
      </w:r>
      <w:r>
        <w:t>.  Click ‘OK’ to continue.</w:t>
      </w:r>
    </w:p>
    <w:p w:rsidR="000D722E" w:rsidRDefault="00056A92" w:rsidP="00867FC7">
      <w:pPr>
        <w:pStyle w:val="GTBodyText"/>
      </w:pPr>
      <w:r>
        <w:rPr>
          <w:noProof/>
        </w:rPr>
        <w:lastRenderedPageBreak/>
        <w:drawing>
          <wp:inline distT="0" distB="0" distL="0" distR="0" wp14:anchorId="14D4189E" wp14:editId="27C120F8">
            <wp:extent cx="2446020" cy="1813560"/>
            <wp:effectExtent l="19050" t="19050" r="11430" b="1524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446020" cy="1813560"/>
                    </a:xfrm>
                    <a:prstGeom prst="rect">
                      <a:avLst/>
                    </a:prstGeom>
                    <a:noFill/>
                    <a:ln w="19050">
                      <a:solidFill>
                        <a:schemeClr val="tx1"/>
                      </a:solidFill>
                      <a:miter lim="800000"/>
                      <a:headEnd/>
                      <a:tailEnd/>
                    </a:ln>
                  </pic:spPr>
                </pic:pic>
              </a:graphicData>
            </a:graphic>
          </wp:inline>
        </w:drawing>
      </w:r>
    </w:p>
    <w:p w:rsidR="00867FC7" w:rsidRDefault="00867FC7" w:rsidP="00867FC7">
      <w:pPr>
        <w:pStyle w:val="GTBodyText"/>
      </w:pPr>
      <w:r>
        <w:t xml:space="preserve">The Representative is taken back to the main screen for </w:t>
      </w:r>
      <w:r>
        <w:rPr>
          <w:i/>
        </w:rPr>
        <w:t>Section 2</w:t>
      </w:r>
      <w:r>
        <w:t xml:space="preserve"> and fills in the rest of the document information.</w:t>
      </w:r>
    </w:p>
    <w:p w:rsidR="009A5D9A" w:rsidRDefault="009A5D9A" w:rsidP="00867FC7">
      <w:pPr>
        <w:pStyle w:val="GTBodyText"/>
        <w:rPr>
          <w:noProof/>
        </w:rPr>
      </w:pPr>
      <w:r>
        <w:rPr>
          <w:noProof/>
        </w:rPr>
        <w:drawing>
          <wp:inline distT="0" distB="0" distL="0" distR="0" wp14:anchorId="371A8D15" wp14:editId="10A320F2">
            <wp:extent cx="5486400" cy="3268980"/>
            <wp:effectExtent l="19050" t="19050" r="19050" b="266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268980"/>
                    </a:xfrm>
                    <a:prstGeom prst="rect">
                      <a:avLst/>
                    </a:prstGeom>
                    <a:noFill/>
                    <a:ln>
                      <a:solidFill>
                        <a:schemeClr val="accent1"/>
                      </a:solidFill>
                    </a:ln>
                  </pic:spPr>
                </pic:pic>
              </a:graphicData>
            </a:graphic>
          </wp:inline>
        </w:drawing>
      </w:r>
    </w:p>
    <w:p w:rsidR="00F73C8C" w:rsidRDefault="00F73C8C" w:rsidP="00867FC7">
      <w:pPr>
        <w:pStyle w:val="GTBodyText"/>
      </w:pPr>
    </w:p>
    <w:p w:rsidR="00867FC7" w:rsidRDefault="00867FC7" w:rsidP="00867FC7">
      <w:pPr>
        <w:pStyle w:val="GTBodyText"/>
      </w:pPr>
      <w:r>
        <w:t xml:space="preserve">Note that the Representative can review/revise the Visa information by clicking on the blue </w:t>
      </w:r>
      <w:r w:rsidRPr="00625526">
        <w:rPr>
          <w:color w:val="FF0000"/>
        </w:rPr>
        <w:t>information</w:t>
      </w:r>
      <w:r>
        <w:t xml:space="preserve"> button for Visa Info. (Hovering over a blue information button provides a description of the information that can be accessed.)</w:t>
      </w:r>
    </w:p>
    <w:p w:rsidR="00182274" w:rsidRDefault="00182274" w:rsidP="00867FC7">
      <w:pPr>
        <w:pStyle w:val="GTBodyText"/>
      </w:pPr>
      <w:r>
        <w:t>***If H-1B status is not indicated on the I-94 copy, attach copy of I-797 to eI-9.</w:t>
      </w:r>
    </w:p>
    <w:p w:rsidR="00867FC7" w:rsidRDefault="00867FC7" w:rsidP="00867FC7">
      <w:pPr>
        <w:pStyle w:val="Heading3"/>
      </w:pPr>
      <w:bookmarkStart w:id="121" w:name="_Toc322338971"/>
      <w:bookmarkStart w:id="122" w:name="_Toc363206087"/>
      <w:bookmarkStart w:id="123" w:name="_Toc363218438"/>
      <w:r>
        <w:t>Example of Other Additional List A Documents</w:t>
      </w:r>
      <w:bookmarkEnd w:id="121"/>
      <w:bookmarkEnd w:id="122"/>
      <w:bookmarkEnd w:id="123"/>
    </w:p>
    <w:p w:rsidR="00867FC7" w:rsidRDefault="00867FC7" w:rsidP="00867FC7">
      <w:pPr>
        <w:pStyle w:val="GTBodyText"/>
      </w:pPr>
      <w:r>
        <w:t>This is an example of an I-9 with additional list A documentation.</w:t>
      </w:r>
    </w:p>
    <w:p w:rsidR="00867FC7" w:rsidRDefault="00867FC7" w:rsidP="00867FC7">
      <w:pPr>
        <w:pStyle w:val="GTBodyText"/>
      </w:pPr>
      <w:r>
        <w:t>The Representative begins an I-9 for the employee, who selects and citizenship type of “An alien authorized to work”. The employee signs section one and the Representative begins to fill out section 2.</w:t>
      </w:r>
    </w:p>
    <w:p w:rsidR="000D722E" w:rsidRDefault="000D722E" w:rsidP="000D722E">
      <w:pPr>
        <w:pStyle w:val="GTBodyText"/>
      </w:pPr>
      <w:r>
        <w:t>The employee has provided a foreign passport and Form I-94A for I-9 verification. This is selected as a List A document.</w:t>
      </w:r>
    </w:p>
    <w:p w:rsidR="000D722E" w:rsidRDefault="005C18D5" w:rsidP="00867FC7">
      <w:pPr>
        <w:pStyle w:val="GTBodyText"/>
      </w:pPr>
      <w:r>
        <w:rPr>
          <w:noProof/>
        </w:rPr>
        <w:lastRenderedPageBreak/>
        <w:drawing>
          <wp:inline distT="0" distB="0" distL="0" distR="0" wp14:anchorId="5D338DDF" wp14:editId="1DD6996D">
            <wp:extent cx="3383280" cy="2705100"/>
            <wp:effectExtent l="19050" t="19050" r="26670"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8520" cy="2717285"/>
                    </a:xfrm>
                    <a:prstGeom prst="rect">
                      <a:avLst/>
                    </a:prstGeom>
                    <a:noFill/>
                    <a:ln>
                      <a:solidFill>
                        <a:schemeClr val="accent1"/>
                      </a:solidFill>
                    </a:ln>
                  </pic:spPr>
                </pic:pic>
              </a:graphicData>
            </a:graphic>
          </wp:inline>
        </w:drawing>
      </w:r>
    </w:p>
    <w:p w:rsidR="006F13E4" w:rsidRDefault="006F13E4" w:rsidP="000D722E">
      <w:pPr>
        <w:pStyle w:val="GTBodyText"/>
      </w:pPr>
    </w:p>
    <w:p w:rsidR="000D722E" w:rsidRDefault="000D722E" w:rsidP="000D722E">
      <w:pPr>
        <w:pStyle w:val="GTBodyText"/>
      </w:pPr>
      <w:r>
        <w:t xml:space="preserve">The Visa type is selected from the dropdown values. In this case, it is </w:t>
      </w:r>
      <w:r w:rsidRPr="00812B48">
        <w:rPr>
          <w:b/>
        </w:rPr>
        <w:t>F-1 Curricular Practical Training</w:t>
      </w:r>
      <w:r>
        <w:t>.</w:t>
      </w:r>
    </w:p>
    <w:p w:rsidR="00A77F96" w:rsidRDefault="005C18D5" w:rsidP="000D722E">
      <w:pPr>
        <w:pStyle w:val="GTBodyText"/>
      </w:pPr>
      <w:r>
        <w:rPr>
          <w:noProof/>
        </w:rPr>
        <w:drawing>
          <wp:inline distT="0" distB="0" distL="0" distR="0" wp14:anchorId="4CC8B646" wp14:editId="4B0586CD">
            <wp:extent cx="4107180" cy="2827020"/>
            <wp:effectExtent l="19050" t="19050" r="26670" b="1143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0" cy="2832265"/>
                    </a:xfrm>
                    <a:prstGeom prst="rect">
                      <a:avLst/>
                    </a:prstGeom>
                    <a:noFill/>
                    <a:ln>
                      <a:solidFill>
                        <a:schemeClr val="accent1"/>
                      </a:solidFill>
                    </a:ln>
                  </pic:spPr>
                </pic:pic>
              </a:graphicData>
            </a:graphic>
          </wp:inline>
        </w:drawing>
      </w:r>
    </w:p>
    <w:p w:rsidR="00CA7069" w:rsidRDefault="00CA7069" w:rsidP="00867FC7">
      <w:pPr>
        <w:pStyle w:val="GTBodyText"/>
        <w:rPr>
          <w:noProof/>
        </w:rPr>
      </w:pPr>
      <w:r>
        <w:t>The Visa Number is entered</w:t>
      </w:r>
      <w:r w:rsidR="008F21F5">
        <w:t xml:space="preserve"> (not required)</w:t>
      </w:r>
      <w:r>
        <w:t>.</w:t>
      </w:r>
      <w:r w:rsidR="00E76EC7">
        <w:t xml:space="preserve">  Click ‘OK’ to continue.</w:t>
      </w:r>
    </w:p>
    <w:p w:rsidR="00867FC7" w:rsidRDefault="00E52C07" w:rsidP="00867FC7">
      <w:pPr>
        <w:pStyle w:val="GTBodyText"/>
      </w:pPr>
      <w:r>
        <w:rPr>
          <w:noProof/>
        </w:rPr>
        <w:lastRenderedPageBreak/>
        <w:drawing>
          <wp:inline distT="0" distB="0" distL="0" distR="0" wp14:anchorId="2E114B7A" wp14:editId="68895B76">
            <wp:extent cx="3802380" cy="2450159"/>
            <wp:effectExtent l="19050" t="19050" r="26670" b="266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7620" cy="2459979"/>
                    </a:xfrm>
                    <a:prstGeom prst="rect">
                      <a:avLst/>
                    </a:prstGeom>
                    <a:noFill/>
                    <a:ln>
                      <a:solidFill>
                        <a:schemeClr val="accent1"/>
                      </a:solidFill>
                    </a:ln>
                  </pic:spPr>
                </pic:pic>
              </a:graphicData>
            </a:graphic>
          </wp:inline>
        </w:drawing>
      </w:r>
    </w:p>
    <w:p w:rsidR="001322C5" w:rsidRDefault="00867FC7" w:rsidP="00867FC7">
      <w:pPr>
        <w:pStyle w:val="GTBodyText"/>
      </w:pPr>
      <w:r>
        <w:t xml:space="preserve">The Representative is taken back to the main screen for </w:t>
      </w:r>
      <w:r>
        <w:rPr>
          <w:i/>
        </w:rPr>
        <w:t>Section 2</w:t>
      </w:r>
      <w:r>
        <w:t xml:space="preserve"> and fills in the rest of the document information.</w:t>
      </w:r>
    </w:p>
    <w:p w:rsidR="001322C5" w:rsidRDefault="00A062E7" w:rsidP="00867FC7">
      <w:pPr>
        <w:pStyle w:val="GTBodyText"/>
      </w:pPr>
      <w:r>
        <w:rPr>
          <w:noProof/>
        </w:rPr>
        <w:drawing>
          <wp:inline distT="0" distB="0" distL="0" distR="0" wp14:anchorId="7886BD64" wp14:editId="641CAB5F">
            <wp:extent cx="5478780" cy="4152900"/>
            <wp:effectExtent l="19050" t="19050" r="26670" b="190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780" cy="4152900"/>
                    </a:xfrm>
                    <a:prstGeom prst="rect">
                      <a:avLst/>
                    </a:prstGeom>
                    <a:noFill/>
                    <a:ln>
                      <a:solidFill>
                        <a:schemeClr val="accent1"/>
                      </a:solidFill>
                    </a:ln>
                  </pic:spPr>
                </pic:pic>
              </a:graphicData>
            </a:graphic>
          </wp:inline>
        </w:drawing>
      </w:r>
    </w:p>
    <w:p w:rsidR="00806D02" w:rsidRDefault="00806D02" w:rsidP="00812B48">
      <w:pPr>
        <w:pStyle w:val="GTBodyText"/>
      </w:pPr>
    </w:p>
    <w:p w:rsidR="008F21F5" w:rsidRDefault="00806D02" w:rsidP="00812B48">
      <w:pPr>
        <w:pStyle w:val="GTBodyText"/>
      </w:pPr>
      <w:r>
        <w:t>Follow the same process for J-1 visa.  Instead of I-20, J-1s need to present a Form DS-2019.</w:t>
      </w:r>
    </w:p>
    <w:p w:rsidR="00ED6A36" w:rsidRDefault="00ED6A36" w:rsidP="00812B48">
      <w:pPr>
        <w:pStyle w:val="GTBodyText"/>
      </w:pPr>
    </w:p>
    <w:p w:rsidR="00ED6A36" w:rsidRDefault="00ED6A36" w:rsidP="00812B48">
      <w:pPr>
        <w:pStyle w:val="GTBodyText"/>
      </w:pPr>
    </w:p>
    <w:p w:rsidR="00880AD6" w:rsidRPr="00EA21C5" w:rsidRDefault="00880AD6" w:rsidP="004A3F7D">
      <w:pPr>
        <w:pStyle w:val="Heading1"/>
        <w:shd w:val="clear" w:color="auto" w:fill="C00000"/>
        <w:rPr>
          <w:color w:val="auto"/>
        </w:rPr>
      </w:pPr>
      <w:bookmarkStart w:id="124" w:name="_View_an_I-9"/>
      <w:bookmarkStart w:id="125" w:name="_Ref319591695"/>
      <w:bookmarkStart w:id="126" w:name="_Ref319591705"/>
      <w:bookmarkStart w:id="127" w:name="_Toc322338972"/>
      <w:bookmarkStart w:id="128" w:name="_Toc363206088"/>
      <w:bookmarkStart w:id="129" w:name="_Toc363218439"/>
      <w:bookmarkEnd w:id="124"/>
      <w:r w:rsidRPr="00EA21C5">
        <w:rPr>
          <w:color w:val="auto"/>
        </w:rPr>
        <w:lastRenderedPageBreak/>
        <w:t>View an I-9 Form</w:t>
      </w:r>
      <w:bookmarkEnd w:id="125"/>
      <w:bookmarkEnd w:id="126"/>
      <w:bookmarkEnd w:id="127"/>
      <w:bookmarkEnd w:id="128"/>
      <w:bookmarkEnd w:id="129"/>
    </w:p>
    <w:p w:rsidR="00C5508B" w:rsidRDefault="00880AD6" w:rsidP="00880AD6">
      <w:pPr>
        <w:pStyle w:val="GTBodyText"/>
      </w:pPr>
      <w:r w:rsidRPr="00161E09">
        <w:t xml:space="preserve">Once </w:t>
      </w:r>
      <w:r>
        <w:t xml:space="preserve">the I-9 form has been finalized it can be viewed by authorized users.  </w:t>
      </w:r>
    </w:p>
    <w:p w:rsidR="00880AD6" w:rsidRDefault="00C5508B" w:rsidP="00880AD6">
      <w:pPr>
        <w:pStyle w:val="GTBodyText"/>
      </w:pPr>
      <w:r>
        <w:rPr>
          <w:b/>
        </w:rPr>
        <w:t>D</w:t>
      </w:r>
      <w:r w:rsidR="00880AD6" w:rsidRPr="0089646B">
        <w:rPr>
          <w:b/>
        </w:rPr>
        <w:t xml:space="preserve">HS </w:t>
      </w:r>
      <w:r w:rsidR="00880AD6">
        <w:rPr>
          <w:b/>
        </w:rPr>
        <w:t>recommends</w:t>
      </w:r>
      <w:r w:rsidR="00880AD6" w:rsidRPr="0089646B">
        <w:rPr>
          <w:b/>
        </w:rPr>
        <w:t xml:space="preserve"> that each time the form is </w:t>
      </w:r>
      <w:r w:rsidR="00880AD6">
        <w:rPr>
          <w:b/>
        </w:rPr>
        <w:t>viewed that a log be maintained. W</w:t>
      </w:r>
      <w:r w:rsidR="00880AD6" w:rsidRPr="0089646B">
        <w:rPr>
          <w:b/>
        </w:rPr>
        <w:t>hen you click on the I-9 form to view it you will be informed that a log of the access will be made.</w:t>
      </w:r>
    </w:p>
    <w:p w:rsidR="00880AD6" w:rsidRDefault="00880AD6" w:rsidP="00880AD6">
      <w:r>
        <w:t xml:space="preserve">To view the I-9 form, navigate to </w:t>
      </w:r>
      <w:r w:rsidR="00AE4E05">
        <w:t xml:space="preserve">I-9/E-Verify Home page or the </w:t>
      </w:r>
      <w:r>
        <w:t>e</w:t>
      </w:r>
      <w:r w:rsidR="00AE4E05">
        <w:t>Forms H</w:t>
      </w:r>
      <w:r>
        <w:t>ome Page&gt; View an e</w:t>
      </w:r>
      <w:r w:rsidR="00AE4E05">
        <w:t xml:space="preserve">Form </w:t>
      </w:r>
      <w:r>
        <w:t xml:space="preserve">PAF </w:t>
      </w:r>
      <w:r w:rsidRPr="00C2488A">
        <w:rPr>
          <w:b/>
        </w:rPr>
        <w:t>or</w:t>
      </w:r>
      <w:r>
        <w:t xml:space="preserve"> Look up an Archived e</w:t>
      </w:r>
      <w:r w:rsidR="00AE4E05">
        <w:t>Form.</w:t>
      </w:r>
    </w:p>
    <w:p w:rsidR="00AE4E05" w:rsidRDefault="00AE4E05" w:rsidP="00880AD6">
      <w:pPr>
        <w:rPr>
          <w:noProof/>
        </w:rPr>
      </w:pPr>
    </w:p>
    <w:p w:rsidR="00AE4E05" w:rsidRDefault="00AE4E05" w:rsidP="00880AD6">
      <w:r>
        <w:rPr>
          <w:noProof/>
        </w:rPr>
        <w:drawing>
          <wp:inline distT="0" distB="0" distL="0" distR="0" wp14:anchorId="3AE75A11" wp14:editId="58770FFF">
            <wp:extent cx="3067050" cy="2637424"/>
            <wp:effectExtent l="19050" t="19050" r="19050" b="10526"/>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3067050" cy="2637424"/>
                    </a:xfrm>
                    <a:prstGeom prst="rect">
                      <a:avLst/>
                    </a:prstGeom>
                    <a:noFill/>
                    <a:ln w="9525">
                      <a:solidFill>
                        <a:schemeClr val="tx1"/>
                      </a:solidFill>
                      <a:miter lim="800000"/>
                      <a:headEnd/>
                      <a:tailEnd/>
                    </a:ln>
                  </pic:spPr>
                </pic:pic>
              </a:graphicData>
            </a:graphic>
          </wp:inline>
        </w:drawing>
      </w:r>
    </w:p>
    <w:p w:rsidR="00C5508B" w:rsidRDefault="00C5508B" w:rsidP="00880AD6">
      <w:pPr>
        <w:pStyle w:val="GTBodyText"/>
      </w:pPr>
    </w:p>
    <w:p w:rsidR="00880AD6" w:rsidRDefault="00880AD6" w:rsidP="00880AD6">
      <w:pPr>
        <w:pStyle w:val="GTBodyText"/>
      </w:pPr>
      <w:r>
        <w:t>E</w:t>
      </w:r>
      <w:r w:rsidRPr="00BC5735">
        <w:t>nter</w:t>
      </w:r>
      <w:r>
        <w:t xml:space="preserve"> eForm ID or EmplID in the search fields then click on </w:t>
      </w:r>
      <w:r w:rsidRPr="0089646B">
        <w:t>“</w:t>
      </w:r>
      <w:r w:rsidRPr="00A460AF">
        <w:rPr>
          <w:b/>
        </w:rPr>
        <w:t>Search</w:t>
      </w:r>
      <w:r w:rsidRPr="0089646B">
        <w:t>”</w:t>
      </w:r>
      <w:r>
        <w:t>.  If the search returns multiple rows then select the Employee from the list by clicking on the link.</w:t>
      </w:r>
    </w:p>
    <w:p w:rsidR="00880AD6" w:rsidRDefault="00880AD6" w:rsidP="00880AD6">
      <w:pPr>
        <w:pStyle w:val="GTBodyText"/>
      </w:pPr>
      <w:r>
        <w:t>The Viewer should acknowledge the compliance warning to access the form.</w:t>
      </w:r>
    </w:p>
    <w:p w:rsidR="00880AD6" w:rsidRDefault="00880AD6" w:rsidP="00880AD6">
      <w:pPr>
        <w:pStyle w:val="GTBodyText"/>
      </w:pPr>
      <w:r>
        <w:rPr>
          <w:noProof/>
        </w:rPr>
        <w:drawing>
          <wp:inline distT="0" distB="0" distL="0" distR="0" wp14:anchorId="6AAD90F6" wp14:editId="1F9F19B7">
            <wp:extent cx="2747010" cy="1353264"/>
            <wp:effectExtent l="19050" t="19050" r="15240" b="18336"/>
            <wp:docPr id="3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5" cstate="print"/>
                    <a:srcRect/>
                    <a:stretch>
                      <a:fillRect/>
                    </a:stretch>
                  </pic:blipFill>
                  <pic:spPr bwMode="auto">
                    <a:xfrm>
                      <a:off x="0" y="0"/>
                      <a:ext cx="2747010" cy="1353264"/>
                    </a:xfrm>
                    <a:prstGeom prst="rect">
                      <a:avLst/>
                    </a:prstGeom>
                    <a:noFill/>
                    <a:ln w="6350" cmpd="sng">
                      <a:solidFill>
                        <a:srgbClr val="000000"/>
                      </a:solidFill>
                      <a:miter lim="800000"/>
                      <a:headEnd/>
                      <a:tailEnd/>
                    </a:ln>
                    <a:effectLst/>
                  </pic:spPr>
                </pic:pic>
              </a:graphicData>
            </a:graphic>
          </wp:inline>
        </w:drawing>
      </w:r>
    </w:p>
    <w:p w:rsidR="00880AD6" w:rsidRDefault="00880AD6" w:rsidP="00880AD6">
      <w:pPr>
        <w:pStyle w:val="GTBodyText"/>
      </w:pPr>
      <w:r>
        <w:t>When the page comes up, the I-9 can be reviewed.</w:t>
      </w:r>
    </w:p>
    <w:p w:rsidR="00C5508B" w:rsidRDefault="00C5508B" w:rsidP="00880AD6">
      <w:pPr>
        <w:pStyle w:val="GTBodyText"/>
      </w:pPr>
    </w:p>
    <w:p w:rsidR="00880AD6" w:rsidRPr="00F11A3B" w:rsidRDefault="00880AD6" w:rsidP="00880AD6">
      <w:pPr>
        <w:pStyle w:val="GTBodyText"/>
      </w:pPr>
      <w:r>
        <w:t>By clicking on the “Next” button at the bottom of the page, the user can view the log history of the form. This is where a user can see everyone who has taken part in signing, approving, or viewing the I-9.</w:t>
      </w:r>
    </w:p>
    <w:p w:rsidR="00880AD6" w:rsidRPr="00D5457F" w:rsidRDefault="00880AD6" w:rsidP="00880AD6">
      <w:pPr>
        <w:pStyle w:val="GTBodyText"/>
        <w:rPr>
          <w:b/>
        </w:rPr>
      </w:pPr>
      <w:r>
        <w:rPr>
          <w:noProof/>
        </w:rPr>
        <w:lastRenderedPageBreak/>
        <w:drawing>
          <wp:inline distT="0" distB="0" distL="0" distR="0" wp14:anchorId="35AA4DFC" wp14:editId="617E817B">
            <wp:extent cx="5486400" cy="3094892"/>
            <wp:effectExtent l="19050" t="19050" r="19050" b="10795"/>
            <wp:docPr id="40" name="Picture 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
                    <pic:cNvPicPr>
                      <a:picLocks noChangeAspect="1" noChangeArrowheads="1"/>
                    </pic:cNvPicPr>
                  </pic:nvPicPr>
                  <pic:blipFill>
                    <a:blip r:embed="rId76" cstate="print"/>
                    <a:srcRect/>
                    <a:stretch>
                      <a:fillRect/>
                    </a:stretch>
                  </pic:blipFill>
                  <pic:spPr bwMode="auto">
                    <a:xfrm>
                      <a:off x="0" y="0"/>
                      <a:ext cx="5486400" cy="3094892"/>
                    </a:xfrm>
                    <a:prstGeom prst="rect">
                      <a:avLst/>
                    </a:prstGeom>
                    <a:noFill/>
                    <a:ln w="9525">
                      <a:solidFill>
                        <a:schemeClr val="accent1"/>
                      </a:solidFill>
                      <a:miter lim="800000"/>
                      <a:headEnd/>
                      <a:tailEnd/>
                    </a:ln>
                  </pic:spPr>
                </pic:pic>
              </a:graphicData>
            </a:graphic>
          </wp:inline>
        </w:drawing>
      </w:r>
    </w:p>
    <w:p w:rsidR="00743346" w:rsidRDefault="00743346"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743346">
      <w:pPr>
        <w:pStyle w:val="GTBodyText"/>
        <w:rPr>
          <w:noProof/>
        </w:rPr>
      </w:pPr>
    </w:p>
    <w:p w:rsidR="00E71C6C" w:rsidRDefault="00E71C6C" w:rsidP="00E71C6C">
      <w:pPr>
        <w:rPr>
          <w:noProof/>
        </w:rPr>
      </w:pPr>
      <w:bookmarkStart w:id="130" w:name="_Toc227492939"/>
    </w:p>
    <w:p w:rsidR="00E71C6C" w:rsidRPr="00EA21C5" w:rsidRDefault="00E71C6C" w:rsidP="00E71C6C">
      <w:pPr>
        <w:pStyle w:val="Heading1"/>
        <w:shd w:val="clear" w:color="auto" w:fill="C00000"/>
        <w:rPr>
          <w:color w:val="auto"/>
        </w:rPr>
      </w:pPr>
      <w:bookmarkStart w:id="131" w:name="_Recommended_Workflow"/>
      <w:bookmarkStart w:id="132" w:name="_Toc363206089"/>
      <w:bookmarkStart w:id="133" w:name="_Toc363218440"/>
      <w:bookmarkEnd w:id="131"/>
      <w:r>
        <w:rPr>
          <w:color w:val="auto"/>
        </w:rPr>
        <w:lastRenderedPageBreak/>
        <w:t>Recommended Workflow</w:t>
      </w:r>
      <w:bookmarkEnd w:id="132"/>
      <w:bookmarkEnd w:id="133"/>
    </w:p>
    <w:p w:rsidR="00640732" w:rsidRPr="009E2140" w:rsidRDefault="00640732" w:rsidP="00640732">
      <w:r>
        <w:t xml:space="preserve">HR recommends the following process flow to initiate an eI-9, to </w:t>
      </w:r>
      <w:r w:rsidRPr="009E2140">
        <w:rPr>
          <w:b/>
        </w:rPr>
        <w:t>avoid</w:t>
      </w:r>
      <w:r>
        <w:t xml:space="preserve"> the applicant from making </w:t>
      </w:r>
      <w:r w:rsidRPr="009E2140">
        <w:rPr>
          <w:b/>
        </w:rPr>
        <w:t>multiple trips</w:t>
      </w:r>
      <w:r>
        <w:t xml:space="preserve"> to the department before actually starting the job.</w:t>
      </w:r>
    </w:p>
    <w:p w:rsidR="00640732" w:rsidRDefault="00640732" w:rsidP="00640732">
      <w:pPr>
        <w:numPr>
          <w:ilvl w:val="0"/>
          <w:numId w:val="42"/>
        </w:numPr>
        <w:spacing w:before="100" w:beforeAutospacing="1" w:after="100" w:afterAutospacing="1" w:line="480" w:lineRule="auto"/>
      </w:pPr>
      <w:r w:rsidRPr="00DA53E1">
        <w:t>Department interviews qualified applicants</w:t>
      </w:r>
      <w:r>
        <w:t>.</w:t>
      </w:r>
    </w:p>
    <w:p w:rsidR="00640732" w:rsidRDefault="00640732" w:rsidP="00640732">
      <w:pPr>
        <w:numPr>
          <w:ilvl w:val="0"/>
          <w:numId w:val="42"/>
        </w:numPr>
        <w:spacing w:before="100" w:beforeAutospacing="1" w:after="100" w:afterAutospacing="1" w:line="480" w:lineRule="auto"/>
      </w:pPr>
      <w:r w:rsidRPr="00DA53E1">
        <w:t>Department makes final </w:t>
      </w:r>
      <w:r>
        <w:t>h</w:t>
      </w:r>
      <w:r w:rsidRPr="00DA53E1">
        <w:t>iring decision</w:t>
      </w:r>
      <w:r>
        <w:t>.</w:t>
      </w:r>
    </w:p>
    <w:p w:rsidR="00640732" w:rsidRPr="00DA53E1" w:rsidRDefault="004158BF" w:rsidP="00640732">
      <w:pPr>
        <w:numPr>
          <w:ilvl w:val="0"/>
          <w:numId w:val="42"/>
        </w:numPr>
        <w:spacing w:before="100" w:beforeAutospacing="1" w:after="100" w:afterAutospacing="1" w:line="480" w:lineRule="auto"/>
      </w:pPr>
      <w:r>
        <w:t>Department submits hiring proposal to HR.</w:t>
      </w:r>
    </w:p>
    <w:p w:rsidR="00640732" w:rsidRPr="00DA53E1" w:rsidRDefault="00640732" w:rsidP="00640732">
      <w:pPr>
        <w:numPr>
          <w:ilvl w:val="0"/>
          <w:numId w:val="42"/>
        </w:numPr>
        <w:spacing w:before="100" w:beforeAutospacing="1" w:after="100" w:afterAutospacing="1" w:line="480" w:lineRule="auto"/>
      </w:pPr>
      <w:r w:rsidRPr="00DA53E1">
        <w:t>Department extends offer to applicant</w:t>
      </w:r>
      <w:r>
        <w:t>.</w:t>
      </w:r>
    </w:p>
    <w:p w:rsidR="00640732" w:rsidRPr="00DA53E1" w:rsidRDefault="00640732" w:rsidP="00640732">
      <w:pPr>
        <w:numPr>
          <w:ilvl w:val="0"/>
          <w:numId w:val="42"/>
        </w:numPr>
        <w:spacing w:before="100" w:beforeAutospacing="1" w:after="100" w:afterAutospacing="1" w:line="480" w:lineRule="auto"/>
      </w:pPr>
      <w:r w:rsidRPr="00DA53E1">
        <w:t>Applicant accepts offer</w:t>
      </w:r>
      <w:r>
        <w:t>.</w:t>
      </w:r>
    </w:p>
    <w:p w:rsidR="00640732" w:rsidRDefault="00640732" w:rsidP="00640732">
      <w:pPr>
        <w:numPr>
          <w:ilvl w:val="0"/>
          <w:numId w:val="42"/>
        </w:numPr>
        <w:spacing w:before="100" w:beforeAutospacing="1" w:after="100" w:afterAutospacing="1" w:line="480" w:lineRule="auto"/>
      </w:pPr>
      <w:r>
        <w:t xml:space="preserve">Department </w:t>
      </w:r>
      <w:r w:rsidRPr="00DA53E1">
        <w:t>emails</w:t>
      </w:r>
      <w:r>
        <w:t xml:space="preserve"> a</w:t>
      </w:r>
      <w:r w:rsidRPr="00DA53E1">
        <w:t>pplicant</w:t>
      </w:r>
      <w:r>
        <w:t xml:space="preserve"> the following;</w:t>
      </w:r>
    </w:p>
    <w:p w:rsidR="00640732" w:rsidRDefault="00640732" w:rsidP="00640732">
      <w:pPr>
        <w:numPr>
          <w:ilvl w:val="1"/>
          <w:numId w:val="42"/>
        </w:numPr>
        <w:spacing w:before="100" w:beforeAutospacing="1" w:after="100" w:afterAutospacing="1" w:line="480" w:lineRule="auto"/>
      </w:pPr>
      <w:r>
        <w:t>A</w:t>
      </w:r>
      <w:r w:rsidRPr="00DA53E1">
        <w:t xml:space="preserve">ccurate background check letter </w:t>
      </w:r>
    </w:p>
    <w:p w:rsidR="00640732" w:rsidRDefault="00640732" w:rsidP="00640732">
      <w:pPr>
        <w:numPr>
          <w:ilvl w:val="1"/>
          <w:numId w:val="42"/>
        </w:numPr>
        <w:spacing w:before="100" w:beforeAutospacing="1" w:after="100" w:afterAutospacing="1" w:line="480" w:lineRule="auto"/>
      </w:pPr>
      <w:r>
        <w:t>List of Acceptable documents for I-9 Verification</w:t>
      </w:r>
    </w:p>
    <w:p w:rsidR="00640732" w:rsidRPr="00DA53E1" w:rsidRDefault="00640732" w:rsidP="00640732">
      <w:pPr>
        <w:numPr>
          <w:ilvl w:val="1"/>
          <w:numId w:val="42"/>
        </w:numPr>
        <w:spacing w:before="100" w:beforeAutospacing="1" w:after="100" w:afterAutospacing="1" w:line="480" w:lineRule="auto"/>
      </w:pPr>
      <w:r>
        <w:t>New Employee Information form, where applicable</w:t>
      </w:r>
    </w:p>
    <w:p w:rsidR="00640732" w:rsidRPr="00DA53E1" w:rsidRDefault="00640732" w:rsidP="00640732">
      <w:pPr>
        <w:numPr>
          <w:ilvl w:val="0"/>
          <w:numId w:val="42"/>
        </w:numPr>
        <w:spacing w:before="100" w:beforeAutospacing="1" w:after="100" w:afterAutospacing="1" w:line="480" w:lineRule="auto"/>
      </w:pPr>
      <w:r>
        <w:t>Department i</w:t>
      </w:r>
      <w:r w:rsidRPr="00DA53E1">
        <w:t>nitiate</w:t>
      </w:r>
      <w:r>
        <w:t>s</w:t>
      </w:r>
      <w:r w:rsidRPr="00DA53E1">
        <w:t xml:space="preserve"> background/drug test through HR</w:t>
      </w:r>
      <w:r w:rsidR="0001549A">
        <w:t xml:space="preserve"> (if applicable)</w:t>
      </w:r>
      <w:r>
        <w:t>.</w:t>
      </w:r>
    </w:p>
    <w:p w:rsidR="00640732" w:rsidRDefault="00640732" w:rsidP="00640732">
      <w:pPr>
        <w:numPr>
          <w:ilvl w:val="0"/>
          <w:numId w:val="42"/>
        </w:numPr>
        <w:spacing w:before="100" w:beforeAutospacing="1" w:after="100" w:afterAutospacing="1" w:line="480" w:lineRule="auto"/>
      </w:pPr>
      <w:r w:rsidRPr="00DA53E1">
        <w:t xml:space="preserve">Department receives </w:t>
      </w:r>
      <w:r w:rsidR="000B7AF0">
        <w:t>c</w:t>
      </w:r>
      <w:r w:rsidRPr="00DA53E1">
        <w:t>lear for hire from HR</w:t>
      </w:r>
      <w:r>
        <w:t>.</w:t>
      </w:r>
    </w:p>
    <w:p w:rsidR="00640732" w:rsidRDefault="00640732" w:rsidP="00640732">
      <w:pPr>
        <w:numPr>
          <w:ilvl w:val="0"/>
          <w:numId w:val="42"/>
        </w:numPr>
        <w:spacing w:before="100" w:beforeAutospacing="1" w:after="100" w:afterAutospacing="1" w:line="480" w:lineRule="auto"/>
      </w:pPr>
      <w:r w:rsidRPr="00DA53E1">
        <w:t>Department initiates Hire ePAF</w:t>
      </w:r>
      <w:r w:rsidRPr="009E2140">
        <w:t>.</w:t>
      </w:r>
    </w:p>
    <w:p w:rsidR="00640732" w:rsidRPr="009E2140" w:rsidRDefault="005A22E2" w:rsidP="003E7C70">
      <w:pPr>
        <w:numPr>
          <w:ilvl w:val="0"/>
          <w:numId w:val="42"/>
        </w:numPr>
        <w:spacing w:before="100" w:beforeAutospacing="1" w:line="480" w:lineRule="auto"/>
      </w:pPr>
      <w:r>
        <w:t xml:space="preserve">If the </w:t>
      </w:r>
      <w:r w:rsidR="00640732" w:rsidRPr="009E2140">
        <w:t xml:space="preserve">new employee </w:t>
      </w:r>
      <w:r>
        <w:t xml:space="preserve">did not have an existing employee </w:t>
      </w:r>
      <w:r w:rsidR="009377E2">
        <w:t xml:space="preserve">or </w:t>
      </w:r>
      <w:r>
        <w:t>student number</w:t>
      </w:r>
      <w:r w:rsidR="009377E2">
        <w:t xml:space="preserve"> ID number</w:t>
      </w:r>
      <w:r>
        <w:t xml:space="preserve">, meet with </w:t>
      </w:r>
      <w:r w:rsidR="003E7C70">
        <w:t>th</w:t>
      </w:r>
      <w:r>
        <w:t xml:space="preserve">e employee the day after the hire ePaf is initiated and complete the electronic Form I-9.  </w:t>
      </w:r>
    </w:p>
    <w:p w:rsidR="00640732" w:rsidRDefault="00640732" w:rsidP="00640732">
      <w:pPr>
        <w:rPr>
          <w:rFonts w:ascii="Cambria" w:hAnsi="Cambria" w:cs="Times New Roman"/>
          <w:b/>
          <w:bCs/>
          <w:spacing w:val="54"/>
          <w:sz w:val="40"/>
          <w:szCs w:val="28"/>
        </w:rPr>
      </w:pPr>
      <w:r>
        <w:br w:type="page"/>
      </w:r>
    </w:p>
    <w:p w:rsidR="00880AD6" w:rsidRPr="00521320" w:rsidRDefault="00880AD6" w:rsidP="00521320">
      <w:pPr>
        <w:pStyle w:val="Heading1"/>
        <w:shd w:val="clear" w:color="auto" w:fill="C00000"/>
        <w:rPr>
          <w:color w:val="FFFFFF" w:themeColor="background1"/>
        </w:rPr>
      </w:pPr>
      <w:bookmarkStart w:id="134" w:name="_Tips_to_remember"/>
      <w:bookmarkStart w:id="135" w:name="_Toc322338978"/>
      <w:bookmarkStart w:id="136" w:name="_Toc363206090"/>
      <w:bookmarkStart w:id="137" w:name="_Toc363218441"/>
      <w:bookmarkEnd w:id="134"/>
      <w:r w:rsidRPr="00A504FB">
        <w:rPr>
          <w:color w:val="auto"/>
        </w:rPr>
        <w:lastRenderedPageBreak/>
        <w:t>Tips to remember</w:t>
      </w:r>
      <w:bookmarkEnd w:id="130"/>
      <w:bookmarkEnd w:id="135"/>
      <w:bookmarkEnd w:id="136"/>
      <w:bookmarkEnd w:id="137"/>
    </w:p>
    <w:p w:rsidR="00880AD6" w:rsidRDefault="00880AD6" w:rsidP="00880AD6">
      <w:pPr>
        <w:numPr>
          <w:ilvl w:val="0"/>
          <w:numId w:val="28"/>
        </w:numPr>
        <w:tabs>
          <w:tab w:val="clear" w:pos="720"/>
          <w:tab w:val="num" w:pos="660"/>
        </w:tabs>
        <w:ind w:left="660"/>
      </w:pPr>
      <w:r>
        <w:t>Before you begin this process for a new hire to the University (someone that does not have a student ID</w:t>
      </w:r>
      <w:r w:rsidR="00ED57B6">
        <w:t xml:space="preserve">, </w:t>
      </w:r>
      <w:r>
        <w:t>employee ID</w:t>
      </w:r>
      <w:r w:rsidR="00ED57B6">
        <w:t xml:space="preserve"> or affiliate ID</w:t>
      </w:r>
      <w:r>
        <w:t>), make sure you have already submitted a Hire ePAF for the new hire and have allowed overnight processing of the information. If the new hire has a student ID an employee ID</w:t>
      </w:r>
      <w:r w:rsidR="00ED57B6">
        <w:t xml:space="preserve"> or an affiliate ID, </w:t>
      </w:r>
      <w:r>
        <w:t xml:space="preserve">you can submit the eI-9 the same day that the ePAF is initiated.  In all cases the hire </w:t>
      </w:r>
      <w:r w:rsidRPr="00ED57B6">
        <w:rPr>
          <w:u w:val="single"/>
        </w:rPr>
        <w:t>ePAF must be submitted first</w:t>
      </w:r>
      <w:r>
        <w:t>.</w:t>
      </w:r>
    </w:p>
    <w:p w:rsidR="00880AD6" w:rsidRDefault="00880AD6" w:rsidP="00880AD6"/>
    <w:p w:rsidR="00880AD6" w:rsidRDefault="00880AD6" w:rsidP="00880AD6">
      <w:pPr>
        <w:numPr>
          <w:ilvl w:val="0"/>
          <w:numId w:val="28"/>
        </w:numPr>
        <w:tabs>
          <w:tab w:val="clear" w:pos="720"/>
          <w:tab w:val="num" w:pos="660"/>
        </w:tabs>
        <w:ind w:left="660"/>
      </w:pPr>
      <w:r>
        <w:t xml:space="preserve">Remember that Section 1 must be completed by the employee before Hire Date or on Date of Hire. Section 2 </w:t>
      </w:r>
      <w:r w:rsidR="00ED57B6">
        <w:t>must</w:t>
      </w:r>
      <w:r>
        <w:t xml:space="preserve"> be completed by the Employer or Authorized Representative within </w:t>
      </w:r>
      <w:r w:rsidRPr="00864E18">
        <w:rPr>
          <w:b/>
        </w:rPr>
        <w:t>3 business days</w:t>
      </w:r>
      <w:r>
        <w:t xml:space="preserve"> of Hire date.</w:t>
      </w:r>
    </w:p>
    <w:p w:rsidR="00880AD6" w:rsidRDefault="00880AD6" w:rsidP="00880AD6"/>
    <w:p w:rsidR="00880AD6" w:rsidRDefault="00880AD6" w:rsidP="00880AD6">
      <w:pPr>
        <w:numPr>
          <w:ilvl w:val="0"/>
          <w:numId w:val="28"/>
        </w:numPr>
        <w:tabs>
          <w:tab w:val="clear" w:pos="720"/>
          <w:tab w:val="num" w:pos="660"/>
        </w:tabs>
        <w:ind w:left="660"/>
      </w:pPr>
      <w:r>
        <w:t xml:space="preserve">The new hire </w:t>
      </w:r>
      <w:r w:rsidRPr="00475BEE">
        <w:rPr>
          <w:b/>
        </w:rPr>
        <w:t>MUST</w:t>
      </w:r>
      <w:r>
        <w:t xml:space="preserve"> sign into CIS first and change the </w:t>
      </w:r>
      <w:r w:rsidRPr="00B14738">
        <w:rPr>
          <w:b/>
        </w:rPr>
        <w:t>default password</w:t>
      </w:r>
      <w:r>
        <w:t xml:space="preserve"> to a secure one. Until this is done, they will not be able to sign in Section 1 of the I-9 form.</w:t>
      </w:r>
    </w:p>
    <w:p w:rsidR="00791276" w:rsidRDefault="00791276" w:rsidP="00791276">
      <w:pPr>
        <w:pStyle w:val="ListParagraph"/>
      </w:pPr>
    </w:p>
    <w:p w:rsidR="00791276" w:rsidRDefault="00791276" w:rsidP="00880AD6">
      <w:pPr>
        <w:numPr>
          <w:ilvl w:val="0"/>
          <w:numId w:val="28"/>
        </w:numPr>
        <w:tabs>
          <w:tab w:val="clear" w:pos="720"/>
          <w:tab w:val="num" w:pos="660"/>
        </w:tabs>
        <w:ind w:left="660"/>
      </w:pPr>
      <w:r>
        <w:t>The new employee must complete Section 1 for the Form I-9.</w:t>
      </w:r>
    </w:p>
    <w:p w:rsidR="00880AD6" w:rsidRDefault="00880AD6" w:rsidP="00880AD6"/>
    <w:p w:rsidR="00880AD6" w:rsidRPr="00F924A9" w:rsidRDefault="00880AD6" w:rsidP="00880AD6">
      <w:pPr>
        <w:numPr>
          <w:ilvl w:val="0"/>
          <w:numId w:val="28"/>
        </w:numPr>
        <w:tabs>
          <w:tab w:val="clear" w:pos="720"/>
          <w:tab w:val="num" w:pos="660"/>
        </w:tabs>
        <w:ind w:left="660"/>
      </w:pPr>
      <w:r>
        <w:t>Prior to starting the eI-9 e</w:t>
      </w:r>
      <w:r w:rsidRPr="00F924A9">
        <w:t xml:space="preserve">xamine and scan the documents, as you will be attaching them to the electronic </w:t>
      </w:r>
      <w:r w:rsidR="00ED57B6" w:rsidRPr="00F924A9">
        <w:t>I-9</w:t>
      </w:r>
      <w:r w:rsidR="00ED57B6">
        <w:t xml:space="preserve"> </w:t>
      </w:r>
      <w:r w:rsidRPr="00F924A9">
        <w:t>form.  If you do not have the ability to Scan, make copies and fax</w:t>
      </w:r>
      <w:r>
        <w:t xml:space="preserve"> them to your HR representative, who will then scan and attach to the eI-9 form.</w:t>
      </w:r>
    </w:p>
    <w:p w:rsidR="00880AD6" w:rsidRDefault="00880AD6" w:rsidP="00880AD6">
      <w:pPr>
        <w:ind w:left="360"/>
      </w:pPr>
    </w:p>
    <w:p w:rsidR="00880AD6" w:rsidRDefault="00880AD6" w:rsidP="00880AD6">
      <w:pPr>
        <w:numPr>
          <w:ilvl w:val="0"/>
          <w:numId w:val="28"/>
        </w:numPr>
        <w:tabs>
          <w:tab w:val="clear" w:pos="720"/>
          <w:tab w:val="num" w:pos="660"/>
        </w:tabs>
        <w:ind w:left="660"/>
      </w:pPr>
      <w:r>
        <w:t>If the hire date in the eI-9 form is incorrect, you will need to resubmit the Hire ePAF with the correct hire date. Then go back and start a new eI-9 form. The corrected hire date will display in the eI-9 form.</w:t>
      </w:r>
    </w:p>
    <w:p w:rsidR="00880AD6" w:rsidRDefault="00880AD6" w:rsidP="00880AD6">
      <w:pPr>
        <w:ind w:left="360"/>
      </w:pPr>
    </w:p>
    <w:p w:rsidR="00880AD6" w:rsidRDefault="00880AD6" w:rsidP="00880AD6">
      <w:pPr>
        <w:numPr>
          <w:ilvl w:val="0"/>
          <w:numId w:val="28"/>
        </w:numPr>
        <w:tabs>
          <w:tab w:val="clear" w:pos="720"/>
          <w:tab w:val="num" w:pos="660"/>
        </w:tabs>
        <w:ind w:left="660"/>
      </w:pPr>
      <w:r>
        <w:t>The service team will put the Hire ePAF on hold, until the eI-9 is complete.</w:t>
      </w:r>
    </w:p>
    <w:p w:rsidR="00880AD6" w:rsidRDefault="00880AD6" w:rsidP="00880AD6"/>
    <w:p w:rsidR="00880AD6" w:rsidRDefault="00880AD6" w:rsidP="00880AD6">
      <w:pPr>
        <w:numPr>
          <w:ilvl w:val="0"/>
          <w:numId w:val="28"/>
        </w:numPr>
        <w:tabs>
          <w:tab w:val="clear" w:pos="720"/>
          <w:tab w:val="num" w:pos="660"/>
        </w:tabs>
        <w:ind w:left="660"/>
      </w:pPr>
      <w:r>
        <w:t xml:space="preserve">You cannot use the eI-9 form when hiring Minors (Individuals under Age 18 that do not have proper documentation) </w:t>
      </w:r>
      <w:r w:rsidRPr="000F652C">
        <w:rPr>
          <w:b/>
        </w:rPr>
        <w:t>OR</w:t>
      </w:r>
      <w:r>
        <w:t xml:space="preserve"> Employees with Disabilities (Special Placement). Please contact your HR Rep for instructions on how to process the I-9.</w:t>
      </w:r>
    </w:p>
    <w:p w:rsidR="00880AD6" w:rsidRDefault="00880AD6" w:rsidP="00880AD6"/>
    <w:p w:rsidR="00880AD6" w:rsidRDefault="00880AD6" w:rsidP="00880AD6">
      <w:pPr>
        <w:numPr>
          <w:ilvl w:val="0"/>
          <w:numId w:val="28"/>
        </w:numPr>
        <w:tabs>
          <w:tab w:val="clear" w:pos="720"/>
          <w:tab w:val="num" w:pos="660"/>
        </w:tabs>
        <w:ind w:left="660"/>
      </w:pPr>
      <w:r>
        <w:t xml:space="preserve">Do not submit an I-9 for an employee that is transferring, hiring into a concurrent job, or returning from work break.  </w:t>
      </w:r>
    </w:p>
    <w:p w:rsidR="00880AD6" w:rsidRDefault="00880AD6" w:rsidP="00880AD6"/>
    <w:p w:rsidR="00880AD6" w:rsidRDefault="00880AD6" w:rsidP="00880AD6">
      <w:pPr>
        <w:numPr>
          <w:ilvl w:val="0"/>
          <w:numId w:val="28"/>
        </w:numPr>
        <w:tabs>
          <w:tab w:val="clear" w:pos="720"/>
          <w:tab w:val="num" w:pos="660"/>
        </w:tabs>
        <w:ind w:left="660"/>
      </w:pPr>
      <w:r>
        <w:t xml:space="preserve">Have the employee stay until the eI-9 has been submitted. </w:t>
      </w:r>
    </w:p>
    <w:p w:rsidR="00880AD6" w:rsidRDefault="00880AD6" w:rsidP="00880AD6"/>
    <w:p w:rsidR="00880AD6" w:rsidRDefault="00880AD6" w:rsidP="00880AD6">
      <w:pPr>
        <w:numPr>
          <w:ilvl w:val="0"/>
          <w:numId w:val="28"/>
        </w:numPr>
        <w:tabs>
          <w:tab w:val="clear" w:pos="720"/>
          <w:tab w:val="num" w:pos="660"/>
        </w:tabs>
        <w:ind w:left="660"/>
      </w:pPr>
      <w:r>
        <w:t>If you have an international student that has a Temporary Work ID number (rather than a Social Security number) you can process the hire ePAF and eI-9 as usual.  When the employee receives their Social Security number you will need to enter their SS number into the system and contact your HR Rep to let them know that the SS number has been entered.</w:t>
      </w:r>
    </w:p>
    <w:p w:rsidR="00880AD6" w:rsidRDefault="00880AD6" w:rsidP="00880AD6"/>
    <w:p w:rsidR="00880AD6" w:rsidRDefault="00880AD6" w:rsidP="00880AD6"/>
    <w:p w:rsidR="00E1636F" w:rsidRDefault="00E1636F">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224795" w:rsidRDefault="00224795">
      <w:pPr>
        <w:rPr>
          <w:rFonts w:ascii="Cambria" w:hAnsi="Cambria"/>
          <w:b/>
          <w:color w:val="808080"/>
          <w:sz w:val="28"/>
          <w:szCs w:val="28"/>
          <w:u w:val="single"/>
        </w:rPr>
      </w:pPr>
    </w:p>
    <w:p w:rsidR="00AF2BBD" w:rsidRPr="00EA21C5" w:rsidRDefault="00AF2BBD" w:rsidP="00AF2BBD">
      <w:pPr>
        <w:pStyle w:val="Heading1"/>
        <w:shd w:val="clear" w:color="auto" w:fill="C00000"/>
        <w:ind w:firstLine="0"/>
        <w:rPr>
          <w:color w:val="auto"/>
        </w:rPr>
      </w:pPr>
      <w:bookmarkStart w:id="138" w:name="_Common_Samples_of"/>
      <w:bookmarkEnd w:id="138"/>
      <w:r>
        <w:rPr>
          <w:color w:val="auto"/>
        </w:rPr>
        <w:lastRenderedPageBreak/>
        <w:t>Common Samples of Employment Authorization Documents for Alien Authorized to Work</w:t>
      </w:r>
    </w:p>
    <w:p w:rsidR="007D1DCE" w:rsidRPr="00932EEC" w:rsidRDefault="00B106B0" w:rsidP="00932EEC">
      <w:pPr>
        <w:pStyle w:val="GTBodyText"/>
        <w:rPr>
          <w:rStyle w:val="Emphasis"/>
        </w:rPr>
      </w:pPr>
      <w:r w:rsidRPr="00B106B0">
        <w:t>Required for F-1</w:t>
      </w:r>
      <w:r w:rsidR="00A55A9A">
        <w:t xml:space="preserve"> as</w:t>
      </w:r>
      <w:r w:rsidR="00951A4B">
        <w:t xml:space="preserve"> List</w:t>
      </w:r>
      <w:r w:rsidR="00A55A9A">
        <w:t xml:space="preserve"> A Document</w:t>
      </w:r>
    </w:p>
    <w:p w:rsidR="00B106B0" w:rsidRPr="00B106B0" w:rsidRDefault="00B106B0">
      <w:pPr>
        <w:rPr>
          <w:rFonts w:ascii="Cambria" w:hAnsi="Cambria"/>
          <w:color w:val="808080"/>
          <w:sz w:val="28"/>
          <w:szCs w:val="28"/>
        </w:rPr>
      </w:pPr>
    </w:p>
    <w:p w:rsidR="00B106B0" w:rsidRPr="00B106B0" w:rsidRDefault="00B106B0" w:rsidP="00B106B0">
      <w:pPr>
        <w:pStyle w:val="ListParagraph"/>
        <w:numPr>
          <w:ilvl w:val="0"/>
          <w:numId w:val="45"/>
        </w:numPr>
        <w:rPr>
          <w:rFonts w:ascii="Cambria" w:hAnsi="Cambria"/>
          <w:color w:val="808080"/>
          <w:sz w:val="28"/>
          <w:szCs w:val="28"/>
        </w:rPr>
      </w:pPr>
      <w:r w:rsidRPr="00B106B0">
        <w:rPr>
          <w:rFonts w:ascii="Cambria" w:hAnsi="Cambria"/>
          <w:color w:val="808080"/>
          <w:sz w:val="28"/>
          <w:szCs w:val="28"/>
        </w:rPr>
        <w:t>Unexpired Foreign Passport</w:t>
      </w:r>
    </w:p>
    <w:p w:rsidR="00B106B0" w:rsidRPr="00B106B0" w:rsidRDefault="00B106B0" w:rsidP="00B106B0">
      <w:pPr>
        <w:ind w:left="360"/>
        <w:rPr>
          <w:rFonts w:ascii="Cambria" w:hAnsi="Cambria"/>
          <w:color w:val="808080"/>
          <w:sz w:val="28"/>
          <w:szCs w:val="28"/>
        </w:rPr>
      </w:pPr>
      <w:r>
        <w:rPr>
          <w:noProof/>
        </w:rPr>
        <w:drawing>
          <wp:inline distT="0" distB="0" distL="0" distR="0" wp14:anchorId="27C040BC" wp14:editId="15803ECC">
            <wp:extent cx="2248535" cy="3054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8535" cy="3054985"/>
                    </a:xfrm>
                    <a:prstGeom prst="rect">
                      <a:avLst/>
                    </a:prstGeom>
                    <a:noFill/>
                    <a:ln>
                      <a:noFill/>
                    </a:ln>
                  </pic:spPr>
                </pic:pic>
              </a:graphicData>
            </a:graphic>
          </wp:inline>
        </w:drawing>
      </w:r>
    </w:p>
    <w:p w:rsidR="00B106B0" w:rsidRPr="00B106B0" w:rsidRDefault="00B106B0" w:rsidP="00B106B0">
      <w:pPr>
        <w:ind w:left="360"/>
        <w:rPr>
          <w:rFonts w:ascii="Cambria" w:hAnsi="Cambria"/>
          <w:color w:val="808080"/>
          <w:sz w:val="28"/>
          <w:szCs w:val="28"/>
        </w:rPr>
      </w:pPr>
    </w:p>
    <w:p w:rsidR="00B106B0" w:rsidRDefault="00E8335A" w:rsidP="00B106B0">
      <w:pPr>
        <w:pStyle w:val="ListParagraph"/>
        <w:numPr>
          <w:ilvl w:val="0"/>
          <w:numId w:val="45"/>
        </w:numPr>
        <w:rPr>
          <w:rFonts w:ascii="Cambria" w:hAnsi="Cambria"/>
          <w:color w:val="808080"/>
          <w:sz w:val="28"/>
          <w:szCs w:val="28"/>
        </w:rPr>
      </w:pPr>
      <w:r>
        <w:rPr>
          <w:rFonts w:ascii="Cambria" w:hAnsi="Cambria"/>
          <w:color w:val="808080"/>
          <w:sz w:val="28"/>
          <w:szCs w:val="28"/>
        </w:rPr>
        <w:t xml:space="preserve">Copy of electronic </w:t>
      </w:r>
      <w:r w:rsidR="00B106B0" w:rsidRPr="00B106B0">
        <w:rPr>
          <w:rFonts w:ascii="Cambria" w:hAnsi="Cambria"/>
          <w:color w:val="808080"/>
          <w:sz w:val="28"/>
          <w:szCs w:val="28"/>
        </w:rPr>
        <w:t>I-94</w:t>
      </w:r>
    </w:p>
    <w:p w:rsidR="0010748B" w:rsidRDefault="00B106B0" w:rsidP="00B106B0">
      <w:pPr>
        <w:rPr>
          <w:rFonts w:ascii="Cambria" w:hAnsi="Cambria"/>
          <w:color w:val="808080"/>
          <w:sz w:val="28"/>
          <w:szCs w:val="28"/>
        </w:rPr>
      </w:pPr>
      <w:r>
        <w:rPr>
          <w:rFonts w:ascii="Cambria" w:hAnsi="Cambria"/>
          <w:b/>
          <w:noProof/>
          <w:color w:val="808080"/>
          <w:sz w:val="28"/>
          <w:szCs w:val="28"/>
          <w:u w:val="single"/>
        </w:rPr>
        <w:lastRenderedPageBreak/>
        <w:drawing>
          <wp:inline distT="0" distB="0" distL="0" distR="0" wp14:anchorId="76B82A5F" wp14:editId="123E6EE8">
            <wp:extent cx="4436533" cy="3765973"/>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6533" cy="3765973"/>
                    </a:xfrm>
                    <a:prstGeom prst="rect">
                      <a:avLst/>
                    </a:prstGeom>
                    <a:noFill/>
                    <a:ln>
                      <a:noFill/>
                    </a:ln>
                  </pic:spPr>
                </pic:pic>
              </a:graphicData>
            </a:graphic>
          </wp:inline>
        </w:drawing>
      </w:r>
    </w:p>
    <w:p w:rsidR="00B106B0" w:rsidRDefault="00E8335A" w:rsidP="00B106B0">
      <w:pPr>
        <w:rPr>
          <w:rFonts w:ascii="Cambria" w:hAnsi="Cambria"/>
          <w:color w:val="808080"/>
          <w:sz w:val="28"/>
          <w:szCs w:val="28"/>
        </w:rPr>
      </w:pPr>
      <w:r>
        <w:rPr>
          <w:rFonts w:ascii="Cambria" w:hAnsi="Cambria"/>
          <w:color w:val="808080"/>
          <w:sz w:val="28"/>
          <w:szCs w:val="28"/>
        </w:rPr>
        <w:t>Or copy of paper I-94</w:t>
      </w:r>
    </w:p>
    <w:p w:rsidR="00B106B0" w:rsidRDefault="00B106B0" w:rsidP="00B106B0">
      <w:pPr>
        <w:rPr>
          <w:rFonts w:ascii="Cambria" w:hAnsi="Cambria"/>
          <w:color w:val="808080"/>
          <w:sz w:val="28"/>
          <w:szCs w:val="28"/>
        </w:rPr>
      </w:pPr>
      <w:r>
        <w:rPr>
          <w:rFonts w:ascii="Cambria" w:hAnsi="Cambria"/>
          <w:b/>
          <w:noProof/>
          <w:color w:val="808080"/>
          <w:sz w:val="28"/>
          <w:szCs w:val="28"/>
          <w:u w:val="single"/>
        </w:rPr>
        <w:drawing>
          <wp:inline distT="0" distB="0" distL="0" distR="0" wp14:anchorId="5F9C2ADD" wp14:editId="052537BB">
            <wp:extent cx="5479415" cy="3731895"/>
            <wp:effectExtent l="0" t="0" r="6985"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9415" cy="3731895"/>
                    </a:xfrm>
                    <a:prstGeom prst="rect">
                      <a:avLst/>
                    </a:prstGeom>
                    <a:noFill/>
                    <a:ln>
                      <a:noFill/>
                    </a:ln>
                  </pic:spPr>
                </pic:pic>
              </a:graphicData>
            </a:graphic>
          </wp:inline>
        </w:drawing>
      </w:r>
    </w:p>
    <w:p w:rsidR="00B106B0" w:rsidRDefault="00B106B0" w:rsidP="00B106B0">
      <w:pPr>
        <w:rPr>
          <w:rFonts w:ascii="Cambria" w:hAnsi="Cambria"/>
          <w:color w:val="808080"/>
          <w:sz w:val="28"/>
          <w:szCs w:val="28"/>
        </w:rPr>
      </w:pPr>
    </w:p>
    <w:p w:rsidR="00E8335A" w:rsidRDefault="00E8335A" w:rsidP="00E8335A">
      <w:pPr>
        <w:rPr>
          <w:rFonts w:ascii="Cambria" w:hAnsi="Cambria"/>
          <w:color w:val="808080"/>
          <w:sz w:val="28"/>
          <w:szCs w:val="28"/>
        </w:rPr>
      </w:pPr>
    </w:p>
    <w:p w:rsidR="00224795" w:rsidRPr="00E8335A" w:rsidRDefault="001E7B82" w:rsidP="00E8335A">
      <w:pPr>
        <w:pStyle w:val="ListParagraph"/>
        <w:numPr>
          <w:ilvl w:val="0"/>
          <w:numId w:val="45"/>
        </w:numPr>
        <w:rPr>
          <w:rFonts w:ascii="Cambria" w:hAnsi="Cambria"/>
          <w:color w:val="808080"/>
          <w:sz w:val="28"/>
          <w:szCs w:val="28"/>
        </w:rPr>
      </w:pPr>
      <w:r>
        <w:rPr>
          <w:rFonts w:ascii="Cambria" w:hAnsi="Cambria"/>
          <w:color w:val="808080"/>
          <w:sz w:val="28"/>
          <w:szCs w:val="28"/>
        </w:rPr>
        <w:lastRenderedPageBreak/>
        <w:t xml:space="preserve">Sample </w:t>
      </w:r>
      <w:r w:rsidR="00E8335A">
        <w:rPr>
          <w:rFonts w:ascii="Cambria" w:hAnsi="Cambria"/>
          <w:color w:val="808080"/>
          <w:sz w:val="28"/>
          <w:szCs w:val="28"/>
        </w:rPr>
        <w:t xml:space="preserve">Copy of </w:t>
      </w:r>
      <w:r w:rsidR="00E8335A" w:rsidRPr="00E8335A">
        <w:rPr>
          <w:rFonts w:ascii="Cambria" w:hAnsi="Cambria"/>
          <w:color w:val="808080"/>
          <w:sz w:val="28"/>
          <w:szCs w:val="28"/>
        </w:rPr>
        <w:t xml:space="preserve">I-20 </w:t>
      </w:r>
    </w:p>
    <w:p w:rsidR="00224795" w:rsidRDefault="00224795">
      <w:pPr>
        <w:rPr>
          <w:rFonts w:ascii="Cambria" w:hAnsi="Cambria"/>
          <w:b/>
          <w:color w:val="808080"/>
          <w:sz w:val="28"/>
          <w:szCs w:val="28"/>
          <w:u w:val="single"/>
        </w:rPr>
      </w:pPr>
      <w:r>
        <w:rPr>
          <w:rFonts w:ascii="Cambria" w:hAnsi="Cambria"/>
          <w:b/>
          <w:noProof/>
          <w:color w:val="808080"/>
          <w:sz w:val="28"/>
          <w:szCs w:val="28"/>
          <w:u w:val="single"/>
        </w:rPr>
        <w:drawing>
          <wp:inline distT="0" distB="0" distL="0" distR="0">
            <wp:extent cx="4160520" cy="5036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60520" cy="5036820"/>
                    </a:xfrm>
                    <a:prstGeom prst="rect">
                      <a:avLst/>
                    </a:prstGeom>
                    <a:noFill/>
                    <a:ln>
                      <a:noFill/>
                    </a:ln>
                  </pic:spPr>
                </pic:pic>
              </a:graphicData>
            </a:graphic>
          </wp:inline>
        </w:drawing>
      </w: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A55A9A" w:rsidRDefault="00A55A9A">
      <w:pPr>
        <w:rPr>
          <w:rFonts w:ascii="Cambria" w:hAnsi="Cambria"/>
          <w:b/>
          <w:color w:val="FF0000"/>
          <w:sz w:val="28"/>
          <w:szCs w:val="28"/>
          <w:u w:val="single"/>
        </w:rPr>
      </w:pPr>
    </w:p>
    <w:p w:rsidR="00A55A9A" w:rsidRDefault="00A55A9A">
      <w:pPr>
        <w:rPr>
          <w:rFonts w:ascii="Cambria" w:hAnsi="Cambria"/>
          <w:b/>
          <w:color w:val="FF0000"/>
          <w:sz w:val="28"/>
          <w:szCs w:val="28"/>
          <w:u w:val="single"/>
        </w:rPr>
      </w:pPr>
    </w:p>
    <w:p w:rsidR="00770A11" w:rsidRPr="001E7B82" w:rsidRDefault="00E8335A">
      <w:pPr>
        <w:rPr>
          <w:rFonts w:ascii="Cambria" w:hAnsi="Cambria"/>
          <w:b/>
          <w:color w:val="FF0000"/>
          <w:sz w:val="28"/>
          <w:szCs w:val="28"/>
          <w:u w:val="single"/>
        </w:rPr>
      </w:pPr>
      <w:r w:rsidRPr="001E7B82">
        <w:rPr>
          <w:rFonts w:ascii="Cambria" w:hAnsi="Cambria"/>
          <w:b/>
          <w:color w:val="FF0000"/>
          <w:sz w:val="28"/>
          <w:szCs w:val="28"/>
          <w:u w:val="single"/>
        </w:rPr>
        <w:t>Required for J-1</w:t>
      </w:r>
      <w:r w:rsidR="00A55A9A">
        <w:rPr>
          <w:rFonts w:ascii="Cambria" w:hAnsi="Cambria"/>
          <w:b/>
          <w:color w:val="FF0000"/>
          <w:sz w:val="28"/>
          <w:szCs w:val="28"/>
          <w:u w:val="single"/>
        </w:rPr>
        <w:t xml:space="preserve"> as</w:t>
      </w:r>
      <w:r w:rsidR="00951A4B">
        <w:rPr>
          <w:rFonts w:ascii="Cambria" w:hAnsi="Cambria"/>
          <w:b/>
          <w:color w:val="FF0000"/>
          <w:sz w:val="28"/>
          <w:szCs w:val="28"/>
          <w:u w:val="single"/>
        </w:rPr>
        <w:t xml:space="preserve"> List</w:t>
      </w:r>
      <w:r w:rsidR="00A55A9A">
        <w:rPr>
          <w:rFonts w:ascii="Cambria" w:hAnsi="Cambria"/>
          <w:b/>
          <w:color w:val="FF0000"/>
          <w:sz w:val="28"/>
          <w:szCs w:val="28"/>
          <w:u w:val="single"/>
        </w:rPr>
        <w:t xml:space="preserve"> A Document</w:t>
      </w:r>
    </w:p>
    <w:p w:rsidR="00770A11" w:rsidRDefault="00770A11">
      <w:pPr>
        <w:rPr>
          <w:rFonts w:ascii="Cambria" w:hAnsi="Cambria"/>
          <w:b/>
          <w:color w:val="808080"/>
          <w:sz w:val="28"/>
          <w:szCs w:val="28"/>
          <w:u w:val="single"/>
        </w:rPr>
      </w:pPr>
    </w:p>
    <w:p w:rsidR="00E8335A" w:rsidRPr="00E8335A" w:rsidRDefault="005011FC" w:rsidP="00E8335A">
      <w:pPr>
        <w:pStyle w:val="ListParagraph"/>
        <w:numPr>
          <w:ilvl w:val="0"/>
          <w:numId w:val="46"/>
        </w:numPr>
        <w:rPr>
          <w:rFonts w:ascii="Cambria" w:hAnsi="Cambria"/>
          <w:color w:val="808080"/>
          <w:sz w:val="28"/>
          <w:szCs w:val="28"/>
        </w:rPr>
      </w:pPr>
      <w:r>
        <w:rPr>
          <w:rFonts w:ascii="Cambria" w:hAnsi="Cambria"/>
          <w:color w:val="808080"/>
          <w:sz w:val="28"/>
          <w:szCs w:val="28"/>
        </w:rPr>
        <w:t xml:space="preserve">Unexpired </w:t>
      </w:r>
      <w:r w:rsidR="00E8335A" w:rsidRPr="00E8335A">
        <w:rPr>
          <w:rFonts w:ascii="Cambria" w:hAnsi="Cambria"/>
          <w:color w:val="808080"/>
          <w:sz w:val="28"/>
          <w:szCs w:val="28"/>
        </w:rPr>
        <w:t>Foreign Passport</w:t>
      </w:r>
    </w:p>
    <w:p w:rsidR="00E8335A" w:rsidRPr="005011FC" w:rsidRDefault="005011FC" w:rsidP="005011FC">
      <w:pPr>
        <w:pStyle w:val="ListParagraph"/>
        <w:numPr>
          <w:ilvl w:val="0"/>
          <w:numId w:val="46"/>
        </w:numPr>
        <w:rPr>
          <w:rFonts w:ascii="Cambria" w:hAnsi="Cambria"/>
          <w:color w:val="808080"/>
          <w:sz w:val="28"/>
          <w:szCs w:val="28"/>
        </w:rPr>
      </w:pPr>
      <w:r w:rsidRPr="005011FC">
        <w:rPr>
          <w:rFonts w:ascii="Cambria" w:hAnsi="Cambria"/>
          <w:color w:val="808080"/>
          <w:sz w:val="28"/>
          <w:szCs w:val="28"/>
        </w:rPr>
        <w:t xml:space="preserve"> I-94 </w:t>
      </w:r>
    </w:p>
    <w:p w:rsidR="00E8335A" w:rsidRPr="001E7B82" w:rsidRDefault="00E8335A" w:rsidP="00E8335A">
      <w:pPr>
        <w:pStyle w:val="ListParagraph"/>
        <w:numPr>
          <w:ilvl w:val="0"/>
          <w:numId w:val="46"/>
        </w:numPr>
        <w:rPr>
          <w:rFonts w:ascii="Cambria" w:hAnsi="Cambria"/>
          <w:b/>
          <w:color w:val="808080"/>
          <w:sz w:val="28"/>
          <w:szCs w:val="28"/>
          <w:u w:val="single"/>
        </w:rPr>
      </w:pPr>
      <w:r w:rsidRPr="00E8335A">
        <w:rPr>
          <w:rFonts w:ascii="Cambria" w:hAnsi="Cambria"/>
          <w:color w:val="808080"/>
          <w:sz w:val="28"/>
          <w:szCs w:val="28"/>
        </w:rPr>
        <w:t>DS-2019</w:t>
      </w:r>
    </w:p>
    <w:p w:rsidR="001E7B82" w:rsidRPr="001E7B82" w:rsidRDefault="001E7B82" w:rsidP="001E7B82">
      <w:pPr>
        <w:ind w:left="284"/>
        <w:rPr>
          <w:rFonts w:ascii="Cambria" w:hAnsi="Cambria"/>
          <w:b/>
          <w:color w:val="808080"/>
          <w:sz w:val="28"/>
          <w:szCs w:val="28"/>
          <w:u w:val="single"/>
        </w:rPr>
      </w:pPr>
    </w:p>
    <w:p w:rsidR="00770A11" w:rsidRDefault="00E8335A">
      <w:pPr>
        <w:rPr>
          <w:rFonts w:ascii="Cambria" w:hAnsi="Cambria"/>
          <w:b/>
          <w:color w:val="808080"/>
          <w:sz w:val="28"/>
          <w:szCs w:val="28"/>
          <w:u w:val="single"/>
        </w:rPr>
      </w:pPr>
      <w:r>
        <w:rPr>
          <w:rFonts w:ascii="Cambria" w:hAnsi="Cambria"/>
          <w:b/>
          <w:color w:val="808080"/>
          <w:sz w:val="28"/>
          <w:szCs w:val="28"/>
          <w:u w:val="single"/>
        </w:rPr>
        <w:t>Sample DS-2019</w:t>
      </w:r>
    </w:p>
    <w:p w:rsidR="00770A11" w:rsidRDefault="00770A11">
      <w:pPr>
        <w:rPr>
          <w:rFonts w:ascii="Cambria" w:hAnsi="Cambria"/>
          <w:b/>
          <w:color w:val="808080"/>
          <w:sz w:val="28"/>
          <w:szCs w:val="28"/>
          <w:u w:val="single"/>
        </w:rPr>
      </w:pPr>
      <w:r>
        <w:rPr>
          <w:rFonts w:ascii="Cambria" w:hAnsi="Cambria"/>
          <w:b/>
          <w:noProof/>
          <w:color w:val="808080"/>
          <w:sz w:val="28"/>
          <w:szCs w:val="28"/>
          <w:u w:val="single"/>
        </w:rPr>
        <w:drawing>
          <wp:inline distT="0" distB="0" distL="0" distR="0">
            <wp:extent cx="4666615" cy="5554345"/>
            <wp:effectExtent l="19050" t="19050" r="1968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6615" cy="5554345"/>
                    </a:xfrm>
                    <a:prstGeom prst="rect">
                      <a:avLst/>
                    </a:prstGeom>
                    <a:noFill/>
                    <a:ln>
                      <a:solidFill>
                        <a:schemeClr val="accent1"/>
                      </a:solidFill>
                    </a:ln>
                  </pic:spPr>
                </pic:pic>
              </a:graphicData>
            </a:graphic>
          </wp:inline>
        </w:drawing>
      </w: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color w:val="808080"/>
          <w:sz w:val="28"/>
          <w:szCs w:val="28"/>
          <w:u w:val="single"/>
        </w:rPr>
      </w:pPr>
    </w:p>
    <w:p w:rsidR="00770A11" w:rsidRDefault="00770A11">
      <w:pPr>
        <w:rPr>
          <w:rFonts w:ascii="Cambria" w:hAnsi="Cambria"/>
          <w:b/>
          <w:noProof/>
          <w:color w:val="808080"/>
          <w:sz w:val="28"/>
          <w:szCs w:val="28"/>
          <w:u w:val="single"/>
        </w:rPr>
      </w:pPr>
    </w:p>
    <w:p w:rsidR="00770A11" w:rsidRDefault="00770A11">
      <w:pPr>
        <w:rPr>
          <w:rFonts w:ascii="Cambria" w:hAnsi="Cambria"/>
          <w:b/>
          <w:noProof/>
          <w:color w:val="808080"/>
          <w:sz w:val="28"/>
          <w:szCs w:val="28"/>
          <w:u w:val="single"/>
        </w:rPr>
      </w:pPr>
    </w:p>
    <w:p w:rsidR="00770A11" w:rsidRDefault="00770A11">
      <w:pPr>
        <w:rPr>
          <w:rFonts w:ascii="Cambria" w:hAnsi="Cambria"/>
          <w:b/>
          <w:noProof/>
          <w:color w:val="808080"/>
          <w:sz w:val="28"/>
          <w:szCs w:val="28"/>
          <w:u w:val="single"/>
        </w:rPr>
      </w:pPr>
    </w:p>
    <w:p w:rsidR="00770A11" w:rsidRDefault="00770A11">
      <w:pPr>
        <w:rPr>
          <w:rFonts w:ascii="Cambria" w:hAnsi="Cambria"/>
          <w:b/>
          <w:noProof/>
          <w:color w:val="808080"/>
          <w:sz w:val="28"/>
          <w:szCs w:val="28"/>
          <w:u w:val="single"/>
        </w:rPr>
      </w:pPr>
    </w:p>
    <w:p w:rsidR="00013C22" w:rsidRDefault="00013C22">
      <w:pPr>
        <w:rPr>
          <w:rFonts w:ascii="Cambria" w:hAnsi="Cambria"/>
          <w:b/>
          <w:color w:val="808080"/>
          <w:sz w:val="28"/>
          <w:szCs w:val="28"/>
          <w:u w:val="single"/>
        </w:rPr>
      </w:pPr>
    </w:p>
    <w:p w:rsidR="00013C22" w:rsidRDefault="00013C22">
      <w:pPr>
        <w:rPr>
          <w:rFonts w:ascii="Cambria" w:hAnsi="Cambria"/>
          <w:b/>
          <w:color w:val="808080"/>
          <w:sz w:val="28"/>
          <w:szCs w:val="28"/>
          <w:u w:val="single"/>
        </w:rPr>
      </w:pPr>
    </w:p>
    <w:p w:rsidR="00013C22" w:rsidRPr="006D226A" w:rsidRDefault="00013C22">
      <w:pPr>
        <w:rPr>
          <w:rFonts w:ascii="Cambria" w:hAnsi="Cambria"/>
          <w:b/>
          <w:color w:val="FF0000"/>
          <w:sz w:val="28"/>
          <w:szCs w:val="28"/>
          <w:u w:val="single"/>
        </w:rPr>
      </w:pPr>
      <w:r w:rsidRPr="006D226A">
        <w:rPr>
          <w:rFonts w:ascii="Cambria" w:hAnsi="Cambria"/>
          <w:b/>
          <w:color w:val="FF0000"/>
          <w:sz w:val="28"/>
          <w:szCs w:val="28"/>
          <w:u w:val="single"/>
        </w:rPr>
        <w:t>Employment Authorization Document (EAD)</w:t>
      </w:r>
      <w:r w:rsidR="006D226A" w:rsidRPr="006D226A">
        <w:rPr>
          <w:rFonts w:ascii="Cambria" w:hAnsi="Cambria"/>
          <w:b/>
          <w:color w:val="FF0000"/>
          <w:sz w:val="28"/>
          <w:szCs w:val="28"/>
          <w:u w:val="single"/>
        </w:rPr>
        <w:t xml:space="preserve"> </w:t>
      </w:r>
      <w:r w:rsidR="00951A4B">
        <w:rPr>
          <w:rFonts w:ascii="Cambria" w:hAnsi="Cambria"/>
          <w:b/>
          <w:color w:val="FF0000"/>
          <w:sz w:val="28"/>
          <w:szCs w:val="28"/>
          <w:u w:val="single"/>
        </w:rPr>
        <w:t xml:space="preserve">List </w:t>
      </w:r>
      <w:r w:rsidR="006D226A" w:rsidRPr="006D226A">
        <w:rPr>
          <w:rFonts w:ascii="Cambria" w:hAnsi="Cambria"/>
          <w:b/>
          <w:color w:val="FF0000"/>
          <w:sz w:val="28"/>
          <w:szCs w:val="28"/>
          <w:u w:val="single"/>
        </w:rPr>
        <w:t>A Document</w:t>
      </w:r>
    </w:p>
    <w:p w:rsidR="00013C22" w:rsidRDefault="00013C22">
      <w:pPr>
        <w:rPr>
          <w:rFonts w:ascii="Cambria" w:hAnsi="Cambria"/>
          <w:b/>
          <w:noProof/>
          <w:color w:val="808080"/>
          <w:sz w:val="28"/>
          <w:szCs w:val="28"/>
          <w:u w:val="single"/>
        </w:rPr>
      </w:pPr>
    </w:p>
    <w:p w:rsidR="00013C22" w:rsidRDefault="00E8335A">
      <w:pPr>
        <w:rPr>
          <w:rFonts w:ascii="Cambria" w:hAnsi="Cambria"/>
          <w:b/>
          <w:color w:val="808080"/>
          <w:sz w:val="28"/>
          <w:szCs w:val="28"/>
          <w:u w:val="single"/>
        </w:rPr>
      </w:pPr>
      <w:r>
        <w:rPr>
          <w:rFonts w:ascii="Cambria" w:hAnsi="Cambria"/>
          <w:b/>
          <w:noProof/>
          <w:color w:val="808080"/>
          <w:sz w:val="28"/>
          <w:szCs w:val="28"/>
          <w:u w:val="single"/>
        </w:rPr>
        <mc:AlternateContent>
          <mc:Choice Requires="wps">
            <w:drawing>
              <wp:anchor distT="0" distB="0" distL="114300" distR="114300" simplePos="0" relativeHeight="251750912" behindDoc="0" locked="0" layoutInCell="1" allowOverlap="1">
                <wp:simplePos x="0" y="0"/>
                <wp:positionH relativeFrom="page">
                  <wp:posOffset>3434080</wp:posOffset>
                </wp:positionH>
                <wp:positionV relativeFrom="page">
                  <wp:posOffset>2472267</wp:posOffset>
                </wp:positionV>
                <wp:extent cx="1964267" cy="20320"/>
                <wp:effectExtent l="38100" t="57150" r="0" b="113030"/>
                <wp:wrapNone/>
                <wp:docPr id="13" name="Straight Arrow Connector 13"/>
                <wp:cNvGraphicFramePr/>
                <a:graphic xmlns:a="http://schemas.openxmlformats.org/drawingml/2006/main">
                  <a:graphicData uri="http://schemas.microsoft.com/office/word/2010/wordprocessingShape">
                    <wps:wsp>
                      <wps:cNvCnPr/>
                      <wps:spPr>
                        <a:xfrm flipH="1">
                          <a:off x="0" y="0"/>
                          <a:ext cx="1964267" cy="20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70.4pt;margin-top:194.65pt;width:154.65pt;height:1.6pt;flip:x;z-index:251750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" strokecolor="#4579b8 [3044]">
                <v:stroke endarrow="open"/>
                <w10:wrap anchorx="page" anchory="page"/>
              </v:shape>
            </w:pict>
          </mc:Fallback>
        </mc:AlternateContent>
      </w:r>
      <w:r w:rsidR="00013C22">
        <w:rPr>
          <w:rFonts w:ascii="Cambria" w:hAnsi="Cambria"/>
          <w:b/>
          <w:noProof/>
          <w:color w:val="808080"/>
          <w:sz w:val="28"/>
          <w:szCs w:val="28"/>
          <w:u w:val="single"/>
        </w:rPr>
        <w:drawing>
          <wp:inline distT="0" distB="0" distL="0" distR="0">
            <wp:extent cx="3305175" cy="45720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5175" cy="4572000"/>
                    </a:xfrm>
                    <a:prstGeom prst="rect">
                      <a:avLst/>
                    </a:prstGeom>
                    <a:noFill/>
                    <a:ln>
                      <a:noFill/>
                    </a:ln>
                  </pic:spPr>
                </pic:pic>
              </a:graphicData>
            </a:graphic>
          </wp:inline>
        </w:drawing>
      </w:r>
    </w:p>
    <w:p w:rsidR="00013C22" w:rsidRPr="00E8335A" w:rsidRDefault="00013C22">
      <w:pPr>
        <w:rPr>
          <w:rFonts w:ascii="Cambria" w:hAnsi="Cambria"/>
          <w:color w:val="808080"/>
          <w:sz w:val="24"/>
          <w:szCs w:val="24"/>
        </w:rPr>
      </w:pPr>
      <w:r w:rsidRPr="00E8335A">
        <w:rPr>
          <w:rFonts w:ascii="Cambria" w:hAnsi="Cambria"/>
          <w:color w:val="808080"/>
          <w:sz w:val="24"/>
          <w:szCs w:val="24"/>
        </w:rPr>
        <w:t>Employee enters A# in Section 1</w:t>
      </w:r>
    </w:p>
    <w:p w:rsidR="00013C22" w:rsidRPr="00E8335A" w:rsidRDefault="00013C22">
      <w:pPr>
        <w:rPr>
          <w:rFonts w:ascii="Cambria" w:hAnsi="Cambria"/>
          <w:color w:val="808080"/>
          <w:sz w:val="24"/>
          <w:szCs w:val="24"/>
        </w:rPr>
      </w:pPr>
      <w:r w:rsidRPr="00E8335A">
        <w:rPr>
          <w:rFonts w:ascii="Cambria" w:hAnsi="Cambria"/>
          <w:color w:val="808080"/>
          <w:sz w:val="24"/>
          <w:szCs w:val="24"/>
        </w:rPr>
        <w:t>Employer enters Card # in Section 2</w:t>
      </w:r>
    </w:p>
    <w:p w:rsidR="00013C22" w:rsidRPr="00E8335A" w:rsidRDefault="00761BDD">
      <w:pPr>
        <w:rPr>
          <w:rFonts w:ascii="Cambria" w:hAnsi="Cambria"/>
          <w:color w:val="808080"/>
          <w:sz w:val="24"/>
          <w:szCs w:val="24"/>
        </w:rPr>
      </w:pPr>
      <w:r w:rsidRPr="00E8335A">
        <w:rPr>
          <w:rFonts w:ascii="Cambria" w:hAnsi="Cambria"/>
          <w:color w:val="808080"/>
          <w:sz w:val="24"/>
          <w:szCs w:val="24"/>
        </w:rPr>
        <w:t>EAD is required for OPT.</w:t>
      </w:r>
    </w:p>
    <w:p w:rsidR="00013C22" w:rsidRPr="00E8335A" w:rsidRDefault="00013C22">
      <w:pPr>
        <w:rPr>
          <w:rFonts w:ascii="Cambria" w:hAnsi="Cambria"/>
          <w:color w:val="808080"/>
          <w:sz w:val="24"/>
          <w:szCs w:val="24"/>
        </w:rPr>
      </w:pPr>
    </w:p>
    <w:sectPr w:rsidR="00013C22" w:rsidRPr="00E8335A" w:rsidSect="004445C6">
      <w:footerReference w:type="default" r:id="rId83"/>
      <w:pgSz w:w="12240" w:h="15840" w:code="1"/>
      <w:pgMar w:top="1170" w:right="1440" w:bottom="1440" w:left="2160" w:header="1296"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65B" w:rsidRDefault="004C365B">
      <w:r>
        <w:separator/>
      </w:r>
    </w:p>
  </w:endnote>
  <w:endnote w:type="continuationSeparator" w:id="0">
    <w:p w:rsidR="004C365B" w:rsidRDefault="004C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Th B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E6" w:rsidRPr="00DF4EBD" w:rsidRDefault="00EB13E6" w:rsidP="006A53CB">
    <w:pPr>
      <w:pStyle w:val="Footer"/>
    </w:pPr>
    <w:r>
      <w:ptab w:relativeTo="margin" w:alignment="center" w:leader="none"/>
    </w:r>
  </w:p>
  <w:p w:rsidR="00EB13E6" w:rsidRDefault="00EB13E6" w:rsidP="006A53CB">
    <w:pPr>
      <w:pStyle w:val="Footer"/>
    </w:pPr>
    <w:r>
      <w:rPr>
        <w:rStyle w:val="PageNumber"/>
        <w:sz w:val="12"/>
        <w:szCs w:val="12"/>
      </w:rPr>
      <w:tab/>
    </w:r>
    <w:r>
      <w:rPr>
        <w:rStyle w:val="PageNumber"/>
        <w:sz w:val="12"/>
        <w:szCs w:val="12"/>
      </w:rPr>
      <w:tab/>
    </w:r>
    <w:r w:rsidRPr="00DF4EBD">
      <w:t xml:space="preserve">Page </w:t>
    </w:r>
    <w:r>
      <w:fldChar w:fldCharType="begin"/>
    </w:r>
    <w:r>
      <w:instrText xml:space="preserve"> PAGE </w:instrText>
    </w:r>
    <w:r>
      <w:fldChar w:fldCharType="separate"/>
    </w:r>
    <w:r w:rsidR="00037F15">
      <w:rPr>
        <w:noProof/>
      </w:rPr>
      <w:t>42</w:t>
    </w:r>
    <w:r>
      <w:rPr>
        <w:noProof/>
      </w:rPr>
      <w:fldChar w:fldCharType="end"/>
    </w:r>
    <w:r w:rsidRPr="00DF4EBD">
      <w:t xml:space="preserve"> of </w:t>
    </w:r>
    <w:r w:rsidR="004C365B">
      <w:fldChar w:fldCharType="begin"/>
    </w:r>
    <w:r w:rsidR="004C365B">
      <w:instrText xml:space="preserve"> NUMPAGES </w:instrText>
    </w:r>
    <w:r w:rsidR="004C365B">
      <w:fldChar w:fldCharType="separate"/>
    </w:r>
    <w:r w:rsidR="00037F15">
      <w:rPr>
        <w:noProof/>
      </w:rPr>
      <w:t>42</w:t>
    </w:r>
    <w:r w:rsidR="004C365B">
      <w:rPr>
        <w:noProof/>
      </w:rPr>
      <w:fldChar w:fldCharType="end"/>
    </w:r>
  </w:p>
  <w:p w:rsidR="00EB13E6" w:rsidRDefault="00EB13E6" w:rsidP="006A53CB">
    <w:pPr>
      <w:pStyle w:val="Footer"/>
    </w:pPr>
  </w:p>
  <w:p w:rsidR="00EB13E6" w:rsidRDefault="00EB13E6">
    <w:r>
      <w:rPr>
        <w:noProof/>
        <w:sz w:val="12"/>
        <w:szCs w:val="12"/>
      </w:rPr>
      <mc:AlternateContent>
        <mc:Choice Requires="wps">
          <w:drawing>
            <wp:anchor distT="0" distB="0" distL="114300" distR="114300" simplePos="0" relativeHeight="251658240" behindDoc="0" locked="0" layoutInCell="1" allowOverlap="1" wp14:anchorId="08AA0485" wp14:editId="7D7C29FB">
              <wp:simplePos x="0" y="0"/>
              <wp:positionH relativeFrom="page">
                <wp:posOffset>-73025</wp:posOffset>
              </wp:positionH>
              <wp:positionV relativeFrom="page">
                <wp:posOffset>9601200</wp:posOffset>
              </wp:positionV>
              <wp:extent cx="7874000" cy="457200"/>
              <wp:effectExtent l="3175" t="0" r="0" b="0"/>
              <wp:wrapNone/>
              <wp:docPr id="2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0" cy="457200"/>
                      </a:xfrm>
                      <a:prstGeom prst="rect">
                        <a:avLst/>
                      </a:prstGeom>
                      <a:noFill/>
                      <a:ln>
                        <a:noFill/>
                      </a:ln>
                      <a:extLst>
                        <a:ext uri="{909E8E84-426E-40DD-AFC4-6F175D3DCCD1}">
                          <a14:hiddenFill xmlns:a14="http://schemas.microsoft.com/office/drawing/2010/main">
                            <a:solidFill>
                              <a:srgbClr val="5C90A5"/>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75pt;margin-top:756pt;width:620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" filled="f" fillcolor="#5c90a5"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65B" w:rsidRDefault="004C365B">
      <w:r>
        <w:separator/>
      </w:r>
    </w:p>
  </w:footnote>
  <w:footnote w:type="continuationSeparator" w:id="0">
    <w:p w:rsidR="004C365B" w:rsidRDefault="004C3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813"/>
    <w:multiLevelType w:val="hybridMultilevel"/>
    <w:tmpl w:val="C55A84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E5F71"/>
    <w:multiLevelType w:val="hybridMultilevel"/>
    <w:tmpl w:val="7662E8AC"/>
    <w:lvl w:ilvl="0" w:tplc="D674B01E">
      <w:start w:val="1"/>
      <w:numFmt w:val="bullet"/>
      <w:pStyle w:val="GT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95708"/>
    <w:multiLevelType w:val="hybridMultilevel"/>
    <w:tmpl w:val="403E0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64BC3"/>
    <w:multiLevelType w:val="hybridMultilevel"/>
    <w:tmpl w:val="747E6ADA"/>
    <w:lvl w:ilvl="0" w:tplc="C4F8DB2C">
      <w:start w:val="1"/>
      <w:numFmt w:val="bullet"/>
      <w:lvlText w:val="▪"/>
      <w:lvlJc w:val="left"/>
      <w:pPr>
        <w:tabs>
          <w:tab w:val="num" w:pos="1296"/>
        </w:tabs>
        <w:ind w:left="1296" w:hanging="360"/>
      </w:pPr>
      <w:rPr>
        <w:rFonts w:ascii="Arial" w:hAnsi="Arial" w:hint="default"/>
        <w:sz w:val="18"/>
        <w:szCs w:val="18"/>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
    <w:nsid w:val="0ADA7687"/>
    <w:multiLevelType w:val="hybridMultilevel"/>
    <w:tmpl w:val="EC88D1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734919"/>
    <w:multiLevelType w:val="hybridMultilevel"/>
    <w:tmpl w:val="B51A13F6"/>
    <w:lvl w:ilvl="0" w:tplc="FAB473EC">
      <w:start w:val="1"/>
      <w:numFmt w:val="decimal"/>
      <w:lvlText w:val="%1."/>
      <w:lvlJc w:val="left"/>
      <w:pPr>
        <w:ind w:left="644" w:hanging="360"/>
      </w:pPr>
      <w:rPr>
        <w:rFonts w:hint="default"/>
        <w:b/>
      </w:rPr>
    </w:lvl>
    <w:lvl w:ilvl="1" w:tplc="1AD6FE3A">
      <w:start w:val="1"/>
      <w:numFmt w:val="lowerLetter"/>
      <w:lvlText w:val="%2)"/>
      <w:lvlJc w:val="left"/>
      <w:pPr>
        <w:tabs>
          <w:tab w:val="num" w:pos="1440"/>
        </w:tabs>
        <w:ind w:left="1440" w:hanging="360"/>
      </w:pPr>
      <w:rPr>
        <w:rFonts w:hint="default"/>
        <w:b/>
      </w:rPr>
    </w:lvl>
    <w:lvl w:ilvl="2" w:tplc="04090019">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nsid w:val="14966A88"/>
    <w:multiLevelType w:val="hybridMultilevel"/>
    <w:tmpl w:val="F78408A0"/>
    <w:lvl w:ilvl="0" w:tplc="4ABA4B40">
      <w:start w:val="1"/>
      <w:numFmt w:val="decimal"/>
      <w:lvlText w:val="%1."/>
      <w:lvlJc w:val="left"/>
      <w:pPr>
        <w:tabs>
          <w:tab w:val="num" w:pos="360"/>
        </w:tabs>
        <w:ind w:left="360" w:hanging="360"/>
      </w:pPr>
      <w:rPr>
        <w:rFonts w:ascii="Swis721 Th BT" w:hAnsi="Swis721 Th BT" w:hint="default"/>
        <w:b/>
        <w:i w:val="0"/>
        <w:sz w:val="18"/>
        <w:szCs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9D63C7"/>
    <w:multiLevelType w:val="hybridMultilevel"/>
    <w:tmpl w:val="1538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C6168"/>
    <w:multiLevelType w:val="hybridMultilevel"/>
    <w:tmpl w:val="7236EFC0"/>
    <w:lvl w:ilvl="0" w:tplc="6B7C0C10">
      <w:start w:val="1"/>
      <w:numFmt w:val="decimal"/>
      <w:pStyle w:val="GTNumberedList"/>
      <w:lvlText w:val="%1."/>
      <w:lvlJc w:val="left"/>
      <w:pPr>
        <w:tabs>
          <w:tab w:val="num" w:pos="360"/>
        </w:tabs>
        <w:ind w:left="360" w:hanging="360"/>
      </w:pPr>
      <w:rPr>
        <w:rFonts w:hint="default"/>
        <w:b/>
      </w:rPr>
    </w:lvl>
    <w:lvl w:ilvl="1" w:tplc="161C71D0">
      <w:start w:val="1"/>
      <w:numFmt w:val="lowerLetter"/>
      <w:pStyle w:val="GTSub-NumberedList"/>
      <w:lvlText w:val="%2)"/>
      <w:lvlJc w:val="left"/>
      <w:pPr>
        <w:tabs>
          <w:tab w:val="num" w:pos="1080"/>
        </w:tabs>
        <w:ind w:left="108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E18321B"/>
    <w:multiLevelType w:val="hybridMultilevel"/>
    <w:tmpl w:val="936ADA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F1739"/>
    <w:multiLevelType w:val="hybridMultilevel"/>
    <w:tmpl w:val="4CBC18F4"/>
    <w:lvl w:ilvl="0" w:tplc="FAB473EC">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8360A"/>
    <w:multiLevelType w:val="multilevel"/>
    <w:tmpl w:val="40767234"/>
    <w:lvl w:ilvl="0">
      <w:start w:val="1"/>
      <w:numFmt w:val="bullet"/>
      <w:lvlText w:val=""/>
      <w:lvlJc w:val="left"/>
      <w:pPr>
        <w:tabs>
          <w:tab w:val="num" w:pos="1296"/>
        </w:tabs>
        <w:ind w:left="1296" w:hanging="360"/>
      </w:pPr>
      <w:rPr>
        <w:rFonts w:ascii="Wingdings" w:hAnsi="Wingdings" w:hint="default"/>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12">
    <w:nsid w:val="2A037E6E"/>
    <w:multiLevelType w:val="multilevel"/>
    <w:tmpl w:val="1FA2FAC6"/>
    <w:lvl w:ilvl="0">
      <w:start w:val="1"/>
      <w:numFmt w:val="decimal"/>
      <w:lvlText w:val="%1."/>
      <w:lvlJc w:val="left"/>
      <w:pPr>
        <w:tabs>
          <w:tab w:val="num" w:pos="1656"/>
        </w:tabs>
        <w:ind w:left="1656" w:hanging="360"/>
      </w:pPr>
    </w:lvl>
    <w:lvl w:ilvl="1">
      <w:start w:val="1"/>
      <w:numFmt w:val="lowerLetter"/>
      <w:lvlText w:val="%2."/>
      <w:lvlJc w:val="left"/>
      <w:pPr>
        <w:tabs>
          <w:tab w:val="num" w:pos="2376"/>
        </w:tabs>
        <w:ind w:left="2376" w:hanging="360"/>
      </w:pPr>
    </w:lvl>
    <w:lvl w:ilvl="2">
      <w:start w:val="1"/>
      <w:numFmt w:val="lowerRoman"/>
      <w:lvlText w:val="%3."/>
      <w:lvlJc w:val="right"/>
      <w:pPr>
        <w:tabs>
          <w:tab w:val="num" w:pos="3096"/>
        </w:tabs>
        <w:ind w:left="3096" w:hanging="180"/>
      </w:pPr>
    </w:lvl>
    <w:lvl w:ilvl="3">
      <w:start w:val="1"/>
      <w:numFmt w:val="decimal"/>
      <w:lvlText w:val="%4."/>
      <w:lvlJc w:val="left"/>
      <w:pPr>
        <w:tabs>
          <w:tab w:val="num" w:pos="3816"/>
        </w:tabs>
        <w:ind w:left="3816" w:hanging="360"/>
      </w:pPr>
    </w:lvl>
    <w:lvl w:ilvl="4">
      <w:start w:val="1"/>
      <w:numFmt w:val="lowerLetter"/>
      <w:lvlText w:val="%5."/>
      <w:lvlJc w:val="left"/>
      <w:pPr>
        <w:tabs>
          <w:tab w:val="num" w:pos="4536"/>
        </w:tabs>
        <w:ind w:left="4536" w:hanging="360"/>
      </w:pPr>
    </w:lvl>
    <w:lvl w:ilvl="5">
      <w:start w:val="1"/>
      <w:numFmt w:val="lowerRoman"/>
      <w:lvlText w:val="%6."/>
      <w:lvlJc w:val="right"/>
      <w:pPr>
        <w:tabs>
          <w:tab w:val="num" w:pos="5256"/>
        </w:tabs>
        <w:ind w:left="5256" w:hanging="180"/>
      </w:pPr>
    </w:lvl>
    <w:lvl w:ilvl="6">
      <w:start w:val="1"/>
      <w:numFmt w:val="decimal"/>
      <w:lvlText w:val="%7."/>
      <w:lvlJc w:val="left"/>
      <w:pPr>
        <w:tabs>
          <w:tab w:val="num" w:pos="5976"/>
        </w:tabs>
        <w:ind w:left="5976" w:hanging="360"/>
      </w:pPr>
    </w:lvl>
    <w:lvl w:ilvl="7">
      <w:start w:val="1"/>
      <w:numFmt w:val="lowerLetter"/>
      <w:lvlText w:val="%8."/>
      <w:lvlJc w:val="left"/>
      <w:pPr>
        <w:tabs>
          <w:tab w:val="num" w:pos="6696"/>
        </w:tabs>
        <w:ind w:left="6696" w:hanging="360"/>
      </w:pPr>
    </w:lvl>
    <w:lvl w:ilvl="8">
      <w:start w:val="1"/>
      <w:numFmt w:val="lowerRoman"/>
      <w:lvlText w:val="%9."/>
      <w:lvlJc w:val="right"/>
      <w:pPr>
        <w:tabs>
          <w:tab w:val="num" w:pos="7416"/>
        </w:tabs>
        <w:ind w:left="7416" w:hanging="180"/>
      </w:pPr>
    </w:lvl>
  </w:abstractNum>
  <w:abstractNum w:abstractNumId="13">
    <w:nsid w:val="2AD562AB"/>
    <w:multiLevelType w:val="hybridMultilevel"/>
    <w:tmpl w:val="043CF12A"/>
    <w:lvl w:ilvl="0" w:tplc="8098D3D8">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14">
    <w:nsid w:val="2BDB2D46"/>
    <w:multiLevelType w:val="hybridMultilevel"/>
    <w:tmpl w:val="40767234"/>
    <w:lvl w:ilvl="0" w:tplc="04090005">
      <w:start w:val="1"/>
      <w:numFmt w:val="bullet"/>
      <w:lvlText w:val=""/>
      <w:lvlJc w:val="left"/>
      <w:pPr>
        <w:tabs>
          <w:tab w:val="num" w:pos="1296"/>
        </w:tabs>
        <w:ind w:left="1296" w:hanging="360"/>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5">
    <w:nsid w:val="345C61B7"/>
    <w:multiLevelType w:val="multilevel"/>
    <w:tmpl w:val="747E6ADA"/>
    <w:lvl w:ilvl="0">
      <w:start w:val="1"/>
      <w:numFmt w:val="bullet"/>
      <w:lvlText w:val="▪"/>
      <w:lvlJc w:val="left"/>
      <w:pPr>
        <w:tabs>
          <w:tab w:val="num" w:pos="1296"/>
        </w:tabs>
        <w:ind w:left="1296" w:hanging="360"/>
      </w:pPr>
      <w:rPr>
        <w:rFonts w:ascii="Arial" w:hAnsi="Arial" w:hint="default"/>
        <w:sz w:val="18"/>
        <w:szCs w:val="18"/>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16">
    <w:nsid w:val="38AC5A63"/>
    <w:multiLevelType w:val="hybridMultilevel"/>
    <w:tmpl w:val="C7709324"/>
    <w:lvl w:ilvl="0" w:tplc="0409000B">
      <w:start w:val="1"/>
      <w:numFmt w:val="bullet"/>
      <w:lvlText w:val=""/>
      <w:lvlJc w:val="left"/>
      <w:pPr>
        <w:tabs>
          <w:tab w:val="num" w:pos="1296"/>
        </w:tabs>
        <w:ind w:left="1296" w:hanging="360"/>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7">
    <w:nsid w:val="3AAE5AA8"/>
    <w:multiLevelType w:val="hybridMultilevel"/>
    <w:tmpl w:val="25F44A8C"/>
    <w:lvl w:ilvl="0" w:tplc="04090005">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18">
    <w:nsid w:val="408B4CF4"/>
    <w:multiLevelType w:val="multilevel"/>
    <w:tmpl w:val="515CC172"/>
    <w:lvl w:ilvl="0">
      <w:start w:val="1"/>
      <w:numFmt w:val="bullet"/>
      <w:lvlText w:val=""/>
      <w:lvlJc w:val="left"/>
      <w:pPr>
        <w:tabs>
          <w:tab w:val="num" w:pos="1296"/>
        </w:tabs>
        <w:ind w:left="1296" w:hanging="360"/>
      </w:pPr>
      <w:rPr>
        <w:rFonts w:ascii="Wingdings" w:hAnsi="Wingdings" w:hint="default"/>
        <w:sz w:val="28"/>
        <w:szCs w:val="28"/>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19">
    <w:nsid w:val="44540A73"/>
    <w:multiLevelType w:val="hybridMultilevel"/>
    <w:tmpl w:val="15F2509E"/>
    <w:lvl w:ilvl="0" w:tplc="A2B0DBD2">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20">
    <w:nsid w:val="4B3B6014"/>
    <w:multiLevelType w:val="hybridMultilevel"/>
    <w:tmpl w:val="435A3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B312C"/>
    <w:multiLevelType w:val="hybridMultilevel"/>
    <w:tmpl w:val="515CC172"/>
    <w:lvl w:ilvl="0" w:tplc="B112A0C6">
      <w:start w:val="1"/>
      <w:numFmt w:val="bullet"/>
      <w:lvlText w:val=""/>
      <w:lvlJc w:val="left"/>
      <w:pPr>
        <w:tabs>
          <w:tab w:val="num" w:pos="1296"/>
        </w:tabs>
        <w:ind w:left="1296" w:hanging="360"/>
      </w:pPr>
      <w:rPr>
        <w:rFonts w:ascii="Wingdings" w:hAnsi="Wingdings" w:hint="default"/>
        <w:sz w:val="28"/>
        <w:szCs w:val="28"/>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2">
    <w:nsid w:val="503839EA"/>
    <w:multiLevelType w:val="hybridMultilevel"/>
    <w:tmpl w:val="11E61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131264"/>
    <w:multiLevelType w:val="multilevel"/>
    <w:tmpl w:val="15F2509E"/>
    <w:lvl w:ilvl="0">
      <w:start w:val="1"/>
      <w:numFmt w:val="bullet"/>
      <w:lvlText w:val="■"/>
      <w:lvlJc w:val="left"/>
      <w:pPr>
        <w:tabs>
          <w:tab w:val="num" w:pos="360"/>
        </w:tabs>
        <w:ind w:left="360" w:hanging="360"/>
      </w:pPr>
      <w:rPr>
        <w:rFonts w:ascii="Arial" w:hAnsi="Arial" w:hint="default"/>
        <w:sz w:val="18"/>
        <w:szCs w:val="18"/>
      </w:rPr>
    </w:lvl>
    <w:lvl w:ilvl="1">
      <w:start w:val="1"/>
      <w:numFmt w:val="bullet"/>
      <w:lvlText w:val="o"/>
      <w:lvlJc w:val="left"/>
      <w:pPr>
        <w:tabs>
          <w:tab w:val="num" w:pos="504"/>
        </w:tabs>
        <w:ind w:left="504" w:hanging="360"/>
      </w:pPr>
      <w:rPr>
        <w:rFonts w:ascii="Courier New" w:hAnsi="Courier New" w:cs="Courier New" w:hint="default"/>
      </w:rPr>
    </w:lvl>
    <w:lvl w:ilvl="2">
      <w:start w:val="1"/>
      <w:numFmt w:val="bullet"/>
      <w:lvlText w:val=""/>
      <w:lvlJc w:val="left"/>
      <w:pPr>
        <w:tabs>
          <w:tab w:val="num" w:pos="1224"/>
        </w:tabs>
        <w:ind w:left="1224" w:hanging="360"/>
      </w:pPr>
      <w:rPr>
        <w:rFonts w:ascii="Wingdings" w:hAnsi="Wingdings" w:hint="default"/>
      </w:rPr>
    </w:lvl>
    <w:lvl w:ilvl="3">
      <w:start w:val="1"/>
      <w:numFmt w:val="bullet"/>
      <w:lvlText w:val=""/>
      <w:lvlJc w:val="left"/>
      <w:pPr>
        <w:tabs>
          <w:tab w:val="num" w:pos="1944"/>
        </w:tabs>
        <w:ind w:left="1944" w:hanging="360"/>
      </w:pPr>
      <w:rPr>
        <w:rFonts w:ascii="Symbol" w:hAnsi="Symbol" w:hint="default"/>
      </w:rPr>
    </w:lvl>
    <w:lvl w:ilvl="4">
      <w:start w:val="1"/>
      <w:numFmt w:val="bullet"/>
      <w:lvlText w:val="o"/>
      <w:lvlJc w:val="left"/>
      <w:pPr>
        <w:tabs>
          <w:tab w:val="num" w:pos="2664"/>
        </w:tabs>
        <w:ind w:left="2664" w:hanging="360"/>
      </w:pPr>
      <w:rPr>
        <w:rFonts w:ascii="Courier New" w:hAnsi="Courier New" w:cs="Courier New" w:hint="default"/>
      </w:rPr>
    </w:lvl>
    <w:lvl w:ilvl="5">
      <w:start w:val="1"/>
      <w:numFmt w:val="bullet"/>
      <w:lvlText w:val=""/>
      <w:lvlJc w:val="left"/>
      <w:pPr>
        <w:tabs>
          <w:tab w:val="num" w:pos="3384"/>
        </w:tabs>
        <w:ind w:left="3384" w:hanging="360"/>
      </w:pPr>
      <w:rPr>
        <w:rFonts w:ascii="Wingdings" w:hAnsi="Wingdings" w:hint="default"/>
      </w:rPr>
    </w:lvl>
    <w:lvl w:ilvl="6">
      <w:start w:val="1"/>
      <w:numFmt w:val="bullet"/>
      <w:lvlText w:val=""/>
      <w:lvlJc w:val="left"/>
      <w:pPr>
        <w:tabs>
          <w:tab w:val="num" w:pos="4104"/>
        </w:tabs>
        <w:ind w:left="4104" w:hanging="360"/>
      </w:pPr>
      <w:rPr>
        <w:rFonts w:ascii="Symbol" w:hAnsi="Symbol" w:hint="default"/>
      </w:rPr>
    </w:lvl>
    <w:lvl w:ilvl="7">
      <w:start w:val="1"/>
      <w:numFmt w:val="bullet"/>
      <w:lvlText w:val="o"/>
      <w:lvlJc w:val="left"/>
      <w:pPr>
        <w:tabs>
          <w:tab w:val="num" w:pos="4824"/>
        </w:tabs>
        <w:ind w:left="4824" w:hanging="360"/>
      </w:pPr>
      <w:rPr>
        <w:rFonts w:ascii="Courier New" w:hAnsi="Courier New" w:cs="Courier New" w:hint="default"/>
      </w:rPr>
    </w:lvl>
    <w:lvl w:ilvl="8">
      <w:start w:val="1"/>
      <w:numFmt w:val="bullet"/>
      <w:lvlText w:val=""/>
      <w:lvlJc w:val="left"/>
      <w:pPr>
        <w:tabs>
          <w:tab w:val="num" w:pos="5544"/>
        </w:tabs>
        <w:ind w:left="5544" w:hanging="360"/>
      </w:pPr>
      <w:rPr>
        <w:rFonts w:ascii="Wingdings" w:hAnsi="Wingdings" w:hint="default"/>
      </w:rPr>
    </w:lvl>
  </w:abstractNum>
  <w:abstractNum w:abstractNumId="24">
    <w:nsid w:val="5BBA4B21"/>
    <w:multiLevelType w:val="hybridMultilevel"/>
    <w:tmpl w:val="CFBC0248"/>
    <w:lvl w:ilvl="0" w:tplc="8098D3D8">
      <w:start w:val="1"/>
      <w:numFmt w:val="bullet"/>
      <w:lvlText w:val="■"/>
      <w:lvlJc w:val="left"/>
      <w:pPr>
        <w:tabs>
          <w:tab w:val="num" w:pos="1296"/>
        </w:tabs>
        <w:ind w:left="1296" w:hanging="360"/>
      </w:pPr>
      <w:rPr>
        <w:rFonts w:ascii="Arial" w:hAnsi="Arial" w:hint="default"/>
        <w:sz w:val="18"/>
        <w:szCs w:val="18"/>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5">
    <w:nsid w:val="5EF92F7F"/>
    <w:multiLevelType w:val="multilevel"/>
    <w:tmpl w:val="4EC8C6EE"/>
    <w:lvl w:ilvl="0">
      <w:start w:val="1"/>
      <w:numFmt w:val="bullet"/>
      <w:lvlText w:val="▪"/>
      <w:lvlJc w:val="left"/>
      <w:pPr>
        <w:tabs>
          <w:tab w:val="num" w:pos="1296"/>
        </w:tabs>
        <w:ind w:left="1296" w:hanging="360"/>
      </w:pPr>
      <w:rPr>
        <w:rFonts w:ascii="Arial" w:hAnsi="Arial" w:hint="default"/>
        <w:sz w:val="36"/>
        <w:szCs w:val="36"/>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26">
    <w:nsid w:val="630869A9"/>
    <w:multiLevelType w:val="multilevel"/>
    <w:tmpl w:val="043CF12A"/>
    <w:lvl w:ilvl="0">
      <w:start w:val="1"/>
      <w:numFmt w:val="bullet"/>
      <w:lvlText w:val="■"/>
      <w:lvlJc w:val="left"/>
      <w:pPr>
        <w:tabs>
          <w:tab w:val="num" w:pos="360"/>
        </w:tabs>
        <w:ind w:left="360" w:hanging="360"/>
      </w:pPr>
      <w:rPr>
        <w:rFonts w:ascii="Arial" w:hAnsi="Arial" w:hint="default"/>
        <w:sz w:val="18"/>
        <w:szCs w:val="18"/>
      </w:rPr>
    </w:lvl>
    <w:lvl w:ilvl="1">
      <w:start w:val="1"/>
      <w:numFmt w:val="bullet"/>
      <w:lvlText w:val="o"/>
      <w:lvlJc w:val="left"/>
      <w:pPr>
        <w:tabs>
          <w:tab w:val="num" w:pos="504"/>
        </w:tabs>
        <w:ind w:left="504" w:hanging="360"/>
      </w:pPr>
      <w:rPr>
        <w:rFonts w:ascii="Courier New" w:hAnsi="Courier New" w:cs="Courier New" w:hint="default"/>
      </w:rPr>
    </w:lvl>
    <w:lvl w:ilvl="2">
      <w:start w:val="1"/>
      <w:numFmt w:val="bullet"/>
      <w:lvlText w:val=""/>
      <w:lvlJc w:val="left"/>
      <w:pPr>
        <w:tabs>
          <w:tab w:val="num" w:pos="1224"/>
        </w:tabs>
        <w:ind w:left="1224" w:hanging="360"/>
      </w:pPr>
      <w:rPr>
        <w:rFonts w:ascii="Wingdings" w:hAnsi="Wingdings" w:hint="default"/>
      </w:rPr>
    </w:lvl>
    <w:lvl w:ilvl="3">
      <w:start w:val="1"/>
      <w:numFmt w:val="bullet"/>
      <w:lvlText w:val=""/>
      <w:lvlJc w:val="left"/>
      <w:pPr>
        <w:tabs>
          <w:tab w:val="num" w:pos="1944"/>
        </w:tabs>
        <w:ind w:left="1944" w:hanging="360"/>
      </w:pPr>
      <w:rPr>
        <w:rFonts w:ascii="Symbol" w:hAnsi="Symbol" w:hint="default"/>
      </w:rPr>
    </w:lvl>
    <w:lvl w:ilvl="4">
      <w:start w:val="1"/>
      <w:numFmt w:val="bullet"/>
      <w:lvlText w:val="o"/>
      <w:lvlJc w:val="left"/>
      <w:pPr>
        <w:tabs>
          <w:tab w:val="num" w:pos="2664"/>
        </w:tabs>
        <w:ind w:left="2664" w:hanging="360"/>
      </w:pPr>
      <w:rPr>
        <w:rFonts w:ascii="Courier New" w:hAnsi="Courier New" w:cs="Courier New" w:hint="default"/>
      </w:rPr>
    </w:lvl>
    <w:lvl w:ilvl="5">
      <w:start w:val="1"/>
      <w:numFmt w:val="bullet"/>
      <w:lvlText w:val=""/>
      <w:lvlJc w:val="left"/>
      <w:pPr>
        <w:tabs>
          <w:tab w:val="num" w:pos="3384"/>
        </w:tabs>
        <w:ind w:left="3384" w:hanging="360"/>
      </w:pPr>
      <w:rPr>
        <w:rFonts w:ascii="Wingdings" w:hAnsi="Wingdings" w:hint="default"/>
      </w:rPr>
    </w:lvl>
    <w:lvl w:ilvl="6">
      <w:start w:val="1"/>
      <w:numFmt w:val="bullet"/>
      <w:lvlText w:val=""/>
      <w:lvlJc w:val="left"/>
      <w:pPr>
        <w:tabs>
          <w:tab w:val="num" w:pos="4104"/>
        </w:tabs>
        <w:ind w:left="4104" w:hanging="360"/>
      </w:pPr>
      <w:rPr>
        <w:rFonts w:ascii="Symbol" w:hAnsi="Symbol" w:hint="default"/>
      </w:rPr>
    </w:lvl>
    <w:lvl w:ilvl="7">
      <w:start w:val="1"/>
      <w:numFmt w:val="bullet"/>
      <w:lvlText w:val="o"/>
      <w:lvlJc w:val="left"/>
      <w:pPr>
        <w:tabs>
          <w:tab w:val="num" w:pos="4824"/>
        </w:tabs>
        <w:ind w:left="4824" w:hanging="360"/>
      </w:pPr>
      <w:rPr>
        <w:rFonts w:ascii="Courier New" w:hAnsi="Courier New" w:cs="Courier New" w:hint="default"/>
      </w:rPr>
    </w:lvl>
    <w:lvl w:ilvl="8">
      <w:start w:val="1"/>
      <w:numFmt w:val="bullet"/>
      <w:lvlText w:val=""/>
      <w:lvlJc w:val="left"/>
      <w:pPr>
        <w:tabs>
          <w:tab w:val="num" w:pos="5544"/>
        </w:tabs>
        <w:ind w:left="5544" w:hanging="360"/>
      </w:pPr>
      <w:rPr>
        <w:rFonts w:ascii="Wingdings" w:hAnsi="Wingdings" w:hint="default"/>
      </w:rPr>
    </w:lvl>
  </w:abstractNum>
  <w:abstractNum w:abstractNumId="27">
    <w:nsid w:val="6B7A66D1"/>
    <w:multiLevelType w:val="multilevel"/>
    <w:tmpl w:val="C7709324"/>
    <w:lvl w:ilvl="0">
      <w:start w:val="1"/>
      <w:numFmt w:val="bullet"/>
      <w:lvlText w:val=""/>
      <w:lvlJc w:val="left"/>
      <w:pPr>
        <w:tabs>
          <w:tab w:val="num" w:pos="1296"/>
        </w:tabs>
        <w:ind w:left="1296" w:hanging="360"/>
      </w:pPr>
      <w:rPr>
        <w:rFonts w:ascii="Wingdings" w:hAnsi="Wingdings" w:hint="default"/>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28">
    <w:nsid w:val="6E626D2C"/>
    <w:multiLevelType w:val="hybridMultilevel"/>
    <w:tmpl w:val="DCDC6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E879C1"/>
    <w:multiLevelType w:val="hybridMultilevel"/>
    <w:tmpl w:val="4EC8C6EE"/>
    <w:lvl w:ilvl="0" w:tplc="CFF0CA96">
      <w:start w:val="1"/>
      <w:numFmt w:val="bullet"/>
      <w:lvlText w:val="▪"/>
      <w:lvlJc w:val="left"/>
      <w:pPr>
        <w:tabs>
          <w:tab w:val="num" w:pos="1296"/>
        </w:tabs>
        <w:ind w:left="1296" w:hanging="360"/>
      </w:pPr>
      <w:rPr>
        <w:rFonts w:ascii="Arial" w:hAnsi="Arial" w:hint="default"/>
        <w:sz w:val="36"/>
        <w:szCs w:val="36"/>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0">
    <w:nsid w:val="7289509D"/>
    <w:multiLevelType w:val="hybridMultilevel"/>
    <w:tmpl w:val="CB6EF89A"/>
    <w:lvl w:ilvl="0" w:tplc="0DDC1874">
      <w:start w:val="1"/>
      <w:numFmt w:val="bullet"/>
      <w:lvlText w:val=""/>
      <w:lvlJc w:val="left"/>
      <w:pPr>
        <w:tabs>
          <w:tab w:val="num" w:pos="1296"/>
        </w:tabs>
        <w:ind w:left="1296" w:hanging="360"/>
      </w:pPr>
      <w:rPr>
        <w:rFonts w:ascii="Wingdings" w:hAnsi="Wingdings" w:hint="default"/>
        <w:sz w:val="24"/>
        <w:szCs w:val="24"/>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1">
    <w:nsid w:val="7531379F"/>
    <w:multiLevelType w:val="multilevel"/>
    <w:tmpl w:val="CB6EF89A"/>
    <w:lvl w:ilvl="0">
      <w:start w:val="1"/>
      <w:numFmt w:val="bullet"/>
      <w:lvlText w:val=""/>
      <w:lvlJc w:val="left"/>
      <w:pPr>
        <w:tabs>
          <w:tab w:val="num" w:pos="1296"/>
        </w:tabs>
        <w:ind w:left="1296" w:hanging="360"/>
      </w:pPr>
      <w:rPr>
        <w:rFonts w:ascii="Wingdings" w:hAnsi="Wingdings" w:hint="default"/>
        <w:sz w:val="24"/>
        <w:szCs w:val="24"/>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32">
    <w:nsid w:val="755C2A43"/>
    <w:multiLevelType w:val="hybridMultilevel"/>
    <w:tmpl w:val="1FA2FAC6"/>
    <w:lvl w:ilvl="0" w:tplc="0409000F">
      <w:start w:val="1"/>
      <w:numFmt w:val="decimal"/>
      <w:lvlText w:val="%1."/>
      <w:lvlJc w:val="left"/>
      <w:pPr>
        <w:tabs>
          <w:tab w:val="num" w:pos="1656"/>
        </w:tabs>
        <w:ind w:left="1656" w:hanging="360"/>
      </w:pPr>
    </w:lvl>
    <w:lvl w:ilvl="1" w:tplc="04090019" w:tentative="1">
      <w:start w:val="1"/>
      <w:numFmt w:val="lowerLetter"/>
      <w:lvlText w:val="%2."/>
      <w:lvlJc w:val="left"/>
      <w:pPr>
        <w:tabs>
          <w:tab w:val="num" w:pos="2376"/>
        </w:tabs>
        <w:ind w:left="2376" w:hanging="360"/>
      </w:pPr>
    </w:lvl>
    <w:lvl w:ilvl="2" w:tplc="0409001B" w:tentative="1">
      <w:start w:val="1"/>
      <w:numFmt w:val="lowerRoman"/>
      <w:lvlText w:val="%3."/>
      <w:lvlJc w:val="right"/>
      <w:pPr>
        <w:tabs>
          <w:tab w:val="num" w:pos="3096"/>
        </w:tabs>
        <w:ind w:left="3096" w:hanging="180"/>
      </w:pPr>
    </w:lvl>
    <w:lvl w:ilvl="3" w:tplc="0409000F" w:tentative="1">
      <w:start w:val="1"/>
      <w:numFmt w:val="decimal"/>
      <w:lvlText w:val="%4."/>
      <w:lvlJc w:val="left"/>
      <w:pPr>
        <w:tabs>
          <w:tab w:val="num" w:pos="3816"/>
        </w:tabs>
        <w:ind w:left="3816" w:hanging="360"/>
      </w:pPr>
    </w:lvl>
    <w:lvl w:ilvl="4" w:tplc="04090019" w:tentative="1">
      <w:start w:val="1"/>
      <w:numFmt w:val="lowerLetter"/>
      <w:lvlText w:val="%5."/>
      <w:lvlJc w:val="left"/>
      <w:pPr>
        <w:tabs>
          <w:tab w:val="num" w:pos="4536"/>
        </w:tabs>
        <w:ind w:left="4536" w:hanging="360"/>
      </w:pPr>
    </w:lvl>
    <w:lvl w:ilvl="5" w:tplc="0409001B" w:tentative="1">
      <w:start w:val="1"/>
      <w:numFmt w:val="lowerRoman"/>
      <w:lvlText w:val="%6."/>
      <w:lvlJc w:val="right"/>
      <w:pPr>
        <w:tabs>
          <w:tab w:val="num" w:pos="5256"/>
        </w:tabs>
        <w:ind w:left="5256" w:hanging="180"/>
      </w:pPr>
    </w:lvl>
    <w:lvl w:ilvl="6" w:tplc="0409000F" w:tentative="1">
      <w:start w:val="1"/>
      <w:numFmt w:val="decimal"/>
      <w:lvlText w:val="%7."/>
      <w:lvlJc w:val="left"/>
      <w:pPr>
        <w:tabs>
          <w:tab w:val="num" w:pos="5976"/>
        </w:tabs>
        <w:ind w:left="5976" w:hanging="360"/>
      </w:pPr>
    </w:lvl>
    <w:lvl w:ilvl="7" w:tplc="04090019" w:tentative="1">
      <w:start w:val="1"/>
      <w:numFmt w:val="lowerLetter"/>
      <w:lvlText w:val="%8."/>
      <w:lvlJc w:val="left"/>
      <w:pPr>
        <w:tabs>
          <w:tab w:val="num" w:pos="6696"/>
        </w:tabs>
        <w:ind w:left="6696" w:hanging="360"/>
      </w:pPr>
    </w:lvl>
    <w:lvl w:ilvl="8" w:tplc="0409001B" w:tentative="1">
      <w:start w:val="1"/>
      <w:numFmt w:val="lowerRoman"/>
      <w:lvlText w:val="%9."/>
      <w:lvlJc w:val="right"/>
      <w:pPr>
        <w:tabs>
          <w:tab w:val="num" w:pos="7416"/>
        </w:tabs>
        <w:ind w:left="7416" w:hanging="180"/>
      </w:pPr>
    </w:lvl>
  </w:abstractNum>
  <w:abstractNum w:abstractNumId="33">
    <w:nsid w:val="76B84841"/>
    <w:multiLevelType w:val="hybridMultilevel"/>
    <w:tmpl w:val="673C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BF3F03"/>
    <w:multiLevelType w:val="hybridMultilevel"/>
    <w:tmpl w:val="C74E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2"/>
  </w:num>
  <w:num w:numId="3">
    <w:abstractNumId w:val="27"/>
  </w:num>
  <w:num w:numId="4">
    <w:abstractNumId w:val="14"/>
  </w:num>
  <w:num w:numId="5">
    <w:abstractNumId w:val="11"/>
  </w:num>
  <w:num w:numId="6">
    <w:abstractNumId w:val="21"/>
  </w:num>
  <w:num w:numId="7">
    <w:abstractNumId w:val="18"/>
  </w:num>
  <w:num w:numId="8">
    <w:abstractNumId w:val="30"/>
  </w:num>
  <w:num w:numId="9">
    <w:abstractNumId w:val="31"/>
  </w:num>
  <w:num w:numId="10">
    <w:abstractNumId w:val="3"/>
  </w:num>
  <w:num w:numId="11">
    <w:abstractNumId w:val="15"/>
  </w:num>
  <w:num w:numId="12">
    <w:abstractNumId w:val="29"/>
  </w:num>
  <w:num w:numId="13">
    <w:abstractNumId w:val="25"/>
  </w:num>
  <w:num w:numId="14">
    <w:abstractNumId w:val="24"/>
  </w:num>
  <w:num w:numId="15">
    <w:abstractNumId w:val="13"/>
  </w:num>
  <w:num w:numId="16">
    <w:abstractNumId w:val="26"/>
  </w:num>
  <w:num w:numId="17">
    <w:abstractNumId w:val="19"/>
  </w:num>
  <w:num w:numId="18">
    <w:abstractNumId w:val="23"/>
  </w:num>
  <w:num w:numId="19">
    <w:abstractNumId w:val="17"/>
  </w:num>
  <w:num w:numId="20">
    <w:abstractNumId w:val="12"/>
  </w:num>
  <w:num w:numId="21">
    <w:abstractNumId w:val="6"/>
  </w:num>
  <w:num w:numId="22">
    <w:abstractNumId w:val="8"/>
  </w:num>
  <w:num w:numId="23">
    <w:abstractNumId w:val="17"/>
  </w:num>
  <w:num w:numId="24">
    <w:abstractNumId w:val="8"/>
  </w:num>
  <w:num w:numId="25">
    <w:abstractNumId w:val="8"/>
  </w:num>
  <w:num w:numId="26">
    <w:abstractNumId w:val="7"/>
  </w:num>
  <w:num w:numId="27">
    <w:abstractNumId w:val="22"/>
  </w:num>
  <w:num w:numId="28">
    <w:abstractNumId w:val="0"/>
  </w:num>
  <w:num w:numId="29">
    <w:abstractNumId w:val="20"/>
  </w:num>
  <w:num w:numId="30">
    <w:abstractNumId w:val="9"/>
  </w:num>
  <w:num w:numId="31">
    <w:abstractNumId w:val="17"/>
  </w:num>
  <w:num w:numId="32">
    <w:abstractNumId w:val="5"/>
  </w:num>
  <w:num w:numId="33">
    <w:abstractNumId w:val="8"/>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33"/>
  </w:num>
  <w:num w:numId="39">
    <w:abstractNumId w:val="1"/>
  </w:num>
  <w:num w:numId="40">
    <w:abstractNumId w:val="8"/>
  </w:num>
  <w:num w:numId="41">
    <w:abstractNumId w:val="8"/>
  </w:num>
  <w:num w:numId="42">
    <w:abstractNumId w:val="4"/>
  </w:num>
  <w:num w:numId="43">
    <w:abstractNumId w:val="2"/>
  </w:num>
  <w:num w:numId="44">
    <w:abstractNumId w:val="28"/>
  </w:num>
  <w:num w:numId="45">
    <w:abstractNumId w:val="3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style="mso-position-horizontal-relative:page;mso-position-vertical-relative:page" fillcolor="#c82222" stroke="f">
      <v:fill color="#c82222"/>
      <v:stroke on="f"/>
      <o:colormru v:ext="edit" colors="silver,#5c90a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72"/>
    <w:rsid w:val="00006EAC"/>
    <w:rsid w:val="000106A5"/>
    <w:rsid w:val="00013C22"/>
    <w:rsid w:val="0001549A"/>
    <w:rsid w:val="000159A8"/>
    <w:rsid w:val="000207D5"/>
    <w:rsid w:val="00020DD3"/>
    <w:rsid w:val="00021AFB"/>
    <w:rsid w:val="000235C9"/>
    <w:rsid w:val="000371CD"/>
    <w:rsid w:val="00037F15"/>
    <w:rsid w:val="00041787"/>
    <w:rsid w:val="000430C9"/>
    <w:rsid w:val="000452A0"/>
    <w:rsid w:val="00045D89"/>
    <w:rsid w:val="0004642A"/>
    <w:rsid w:val="00056A92"/>
    <w:rsid w:val="00057A99"/>
    <w:rsid w:val="00062D18"/>
    <w:rsid w:val="00071205"/>
    <w:rsid w:val="0007145A"/>
    <w:rsid w:val="00074858"/>
    <w:rsid w:val="00083C2C"/>
    <w:rsid w:val="00084D74"/>
    <w:rsid w:val="00085377"/>
    <w:rsid w:val="0009260D"/>
    <w:rsid w:val="0009462A"/>
    <w:rsid w:val="00095B10"/>
    <w:rsid w:val="000A7938"/>
    <w:rsid w:val="000A7E9E"/>
    <w:rsid w:val="000B7AF0"/>
    <w:rsid w:val="000C301F"/>
    <w:rsid w:val="000C30AD"/>
    <w:rsid w:val="000C43FA"/>
    <w:rsid w:val="000D6563"/>
    <w:rsid w:val="000D722E"/>
    <w:rsid w:val="000D78AE"/>
    <w:rsid w:val="000E556C"/>
    <w:rsid w:val="000F61B4"/>
    <w:rsid w:val="00101A85"/>
    <w:rsid w:val="0010616C"/>
    <w:rsid w:val="0010748B"/>
    <w:rsid w:val="00111453"/>
    <w:rsid w:val="00120CD7"/>
    <w:rsid w:val="00126477"/>
    <w:rsid w:val="00126A46"/>
    <w:rsid w:val="00126A68"/>
    <w:rsid w:val="001322C5"/>
    <w:rsid w:val="001346D7"/>
    <w:rsid w:val="0013633A"/>
    <w:rsid w:val="00136E7D"/>
    <w:rsid w:val="00146254"/>
    <w:rsid w:val="00151938"/>
    <w:rsid w:val="00152AEE"/>
    <w:rsid w:val="0016268B"/>
    <w:rsid w:val="00166950"/>
    <w:rsid w:val="00167138"/>
    <w:rsid w:val="001706D8"/>
    <w:rsid w:val="00170F7B"/>
    <w:rsid w:val="00172373"/>
    <w:rsid w:val="00180ED7"/>
    <w:rsid w:val="00182274"/>
    <w:rsid w:val="00182E93"/>
    <w:rsid w:val="00193A51"/>
    <w:rsid w:val="00194F6A"/>
    <w:rsid w:val="001A1645"/>
    <w:rsid w:val="001A3833"/>
    <w:rsid w:val="001B1B8C"/>
    <w:rsid w:val="001B3A02"/>
    <w:rsid w:val="001B5FF8"/>
    <w:rsid w:val="001C0158"/>
    <w:rsid w:val="001C4FCC"/>
    <w:rsid w:val="001C50E9"/>
    <w:rsid w:val="001C525A"/>
    <w:rsid w:val="001D3ACD"/>
    <w:rsid w:val="001E1CE8"/>
    <w:rsid w:val="001E293C"/>
    <w:rsid w:val="001E6742"/>
    <w:rsid w:val="001E69F1"/>
    <w:rsid w:val="001E6DE8"/>
    <w:rsid w:val="001E7B82"/>
    <w:rsid w:val="001F1F74"/>
    <w:rsid w:val="001F3AF7"/>
    <w:rsid w:val="001F4D7D"/>
    <w:rsid w:val="001F5545"/>
    <w:rsid w:val="001F6B6D"/>
    <w:rsid w:val="001F7022"/>
    <w:rsid w:val="00200B19"/>
    <w:rsid w:val="0020143C"/>
    <w:rsid w:val="00206D76"/>
    <w:rsid w:val="00214DA5"/>
    <w:rsid w:val="00215340"/>
    <w:rsid w:val="00220690"/>
    <w:rsid w:val="00223C33"/>
    <w:rsid w:val="00224795"/>
    <w:rsid w:val="00224EB4"/>
    <w:rsid w:val="002362EF"/>
    <w:rsid w:val="002407AD"/>
    <w:rsid w:val="00242047"/>
    <w:rsid w:val="00242582"/>
    <w:rsid w:val="00243441"/>
    <w:rsid w:val="00243EEF"/>
    <w:rsid w:val="00245DE9"/>
    <w:rsid w:val="00245F4F"/>
    <w:rsid w:val="00246FDC"/>
    <w:rsid w:val="00250505"/>
    <w:rsid w:val="002520C9"/>
    <w:rsid w:val="00254D6E"/>
    <w:rsid w:val="0025507C"/>
    <w:rsid w:val="002562EF"/>
    <w:rsid w:val="002600FF"/>
    <w:rsid w:val="00260E12"/>
    <w:rsid w:val="00261EDA"/>
    <w:rsid w:val="00262F77"/>
    <w:rsid w:val="00270EE6"/>
    <w:rsid w:val="002824B8"/>
    <w:rsid w:val="00287D36"/>
    <w:rsid w:val="00296D2A"/>
    <w:rsid w:val="002A5537"/>
    <w:rsid w:val="002B7076"/>
    <w:rsid w:val="002C0023"/>
    <w:rsid w:val="002C108A"/>
    <w:rsid w:val="002D3734"/>
    <w:rsid w:val="002D5B13"/>
    <w:rsid w:val="002D6B0D"/>
    <w:rsid w:val="002E0787"/>
    <w:rsid w:val="002E0A81"/>
    <w:rsid w:val="002E2157"/>
    <w:rsid w:val="002E4AFD"/>
    <w:rsid w:val="00301573"/>
    <w:rsid w:val="00304CA8"/>
    <w:rsid w:val="00305DD3"/>
    <w:rsid w:val="0031083F"/>
    <w:rsid w:val="0031405C"/>
    <w:rsid w:val="003202FB"/>
    <w:rsid w:val="003335C4"/>
    <w:rsid w:val="003370A1"/>
    <w:rsid w:val="00343CD0"/>
    <w:rsid w:val="003446C7"/>
    <w:rsid w:val="0034614C"/>
    <w:rsid w:val="00346A15"/>
    <w:rsid w:val="003476CE"/>
    <w:rsid w:val="00350E8A"/>
    <w:rsid w:val="003530D2"/>
    <w:rsid w:val="00355AAE"/>
    <w:rsid w:val="00356A1D"/>
    <w:rsid w:val="003577A1"/>
    <w:rsid w:val="00360A06"/>
    <w:rsid w:val="0036340B"/>
    <w:rsid w:val="00367068"/>
    <w:rsid w:val="0037343A"/>
    <w:rsid w:val="003747E2"/>
    <w:rsid w:val="00380E30"/>
    <w:rsid w:val="003810C2"/>
    <w:rsid w:val="00386F02"/>
    <w:rsid w:val="00392453"/>
    <w:rsid w:val="003932C1"/>
    <w:rsid w:val="0039384C"/>
    <w:rsid w:val="003969F4"/>
    <w:rsid w:val="00397045"/>
    <w:rsid w:val="003A4500"/>
    <w:rsid w:val="003A574C"/>
    <w:rsid w:val="003A6753"/>
    <w:rsid w:val="003B16CE"/>
    <w:rsid w:val="003B26BD"/>
    <w:rsid w:val="003B62CE"/>
    <w:rsid w:val="003B65D4"/>
    <w:rsid w:val="003B7609"/>
    <w:rsid w:val="003C0D31"/>
    <w:rsid w:val="003C33B1"/>
    <w:rsid w:val="003C5E62"/>
    <w:rsid w:val="003C6D64"/>
    <w:rsid w:val="003C7581"/>
    <w:rsid w:val="003D122C"/>
    <w:rsid w:val="003D217E"/>
    <w:rsid w:val="003D3234"/>
    <w:rsid w:val="003D648E"/>
    <w:rsid w:val="003E132E"/>
    <w:rsid w:val="003E191A"/>
    <w:rsid w:val="003E2B8D"/>
    <w:rsid w:val="003E4872"/>
    <w:rsid w:val="003E5E86"/>
    <w:rsid w:val="003E7C70"/>
    <w:rsid w:val="003F3E95"/>
    <w:rsid w:val="003F44BA"/>
    <w:rsid w:val="00403D89"/>
    <w:rsid w:val="00404C8E"/>
    <w:rsid w:val="00406F9E"/>
    <w:rsid w:val="00410D15"/>
    <w:rsid w:val="0041328F"/>
    <w:rsid w:val="00413C2E"/>
    <w:rsid w:val="00414F83"/>
    <w:rsid w:val="004158BF"/>
    <w:rsid w:val="00417933"/>
    <w:rsid w:val="004268C4"/>
    <w:rsid w:val="0043220A"/>
    <w:rsid w:val="004373C8"/>
    <w:rsid w:val="004400F5"/>
    <w:rsid w:val="0044070E"/>
    <w:rsid w:val="004410F4"/>
    <w:rsid w:val="004445C6"/>
    <w:rsid w:val="00445550"/>
    <w:rsid w:val="00445941"/>
    <w:rsid w:val="00450A2B"/>
    <w:rsid w:val="00451F25"/>
    <w:rsid w:val="004551BC"/>
    <w:rsid w:val="00457BB2"/>
    <w:rsid w:val="004603D5"/>
    <w:rsid w:val="00466CBB"/>
    <w:rsid w:val="004728DB"/>
    <w:rsid w:val="00477EDC"/>
    <w:rsid w:val="004911BC"/>
    <w:rsid w:val="00491C51"/>
    <w:rsid w:val="00493B52"/>
    <w:rsid w:val="00496E00"/>
    <w:rsid w:val="00497878"/>
    <w:rsid w:val="004A3F7D"/>
    <w:rsid w:val="004A756D"/>
    <w:rsid w:val="004B4823"/>
    <w:rsid w:val="004C07BB"/>
    <w:rsid w:val="004C365B"/>
    <w:rsid w:val="004C3E24"/>
    <w:rsid w:val="004C3F51"/>
    <w:rsid w:val="004C436E"/>
    <w:rsid w:val="004C74D5"/>
    <w:rsid w:val="004D492E"/>
    <w:rsid w:val="004D5578"/>
    <w:rsid w:val="004E1AE9"/>
    <w:rsid w:val="004E68E6"/>
    <w:rsid w:val="004E7F42"/>
    <w:rsid w:val="004F408A"/>
    <w:rsid w:val="004F78BF"/>
    <w:rsid w:val="00500833"/>
    <w:rsid w:val="005011FC"/>
    <w:rsid w:val="00504999"/>
    <w:rsid w:val="00504DD6"/>
    <w:rsid w:val="00517750"/>
    <w:rsid w:val="00521320"/>
    <w:rsid w:val="0052519A"/>
    <w:rsid w:val="00530072"/>
    <w:rsid w:val="005333C9"/>
    <w:rsid w:val="00541FFE"/>
    <w:rsid w:val="00545762"/>
    <w:rsid w:val="005508E0"/>
    <w:rsid w:val="0055157A"/>
    <w:rsid w:val="005564F0"/>
    <w:rsid w:val="00561EC9"/>
    <w:rsid w:val="005632C0"/>
    <w:rsid w:val="00565339"/>
    <w:rsid w:val="005705CE"/>
    <w:rsid w:val="00571971"/>
    <w:rsid w:val="005729A1"/>
    <w:rsid w:val="00573C5E"/>
    <w:rsid w:val="005746B0"/>
    <w:rsid w:val="00575FEC"/>
    <w:rsid w:val="00580A3B"/>
    <w:rsid w:val="00582705"/>
    <w:rsid w:val="005866E0"/>
    <w:rsid w:val="00591503"/>
    <w:rsid w:val="00591B3F"/>
    <w:rsid w:val="0059555C"/>
    <w:rsid w:val="005A10CF"/>
    <w:rsid w:val="005A1C94"/>
    <w:rsid w:val="005A22E2"/>
    <w:rsid w:val="005A6341"/>
    <w:rsid w:val="005C18D5"/>
    <w:rsid w:val="005C1994"/>
    <w:rsid w:val="005C1B4C"/>
    <w:rsid w:val="005C21DE"/>
    <w:rsid w:val="005C4512"/>
    <w:rsid w:val="005D1859"/>
    <w:rsid w:val="005D3E69"/>
    <w:rsid w:val="005E3DD9"/>
    <w:rsid w:val="005E4A6B"/>
    <w:rsid w:val="005E5A45"/>
    <w:rsid w:val="005E7217"/>
    <w:rsid w:val="005F3849"/>
    <w:rsid w:val="00601124"/>
    <w:rsid w:val="006074B1"/>
    <w:rsid w:val="00613576"/>
    <w:rsid w:val="006142F9"/>
    <w:rsid w:val="0062270C"/>
    <w:rsid w:val="00625526"/>
    <w:rsid w:val="00626165"/>
    <w:rsid w:val="00626FDE"/>
    <w:rsid w:val="0063097D"/>
    <w:rsid w:val="00630B2E"/>
    <w:rsid w:val="00640732"/>
    <w:rsid w:val="00650649"/>
    <w:rsid w:val="00652229"/>
    <w:rsid w:val="00662747"/>
    <w:rsid w:val="00662CA6"/>
    <w:rsid w:val="006653EA"/>
    <w:rsid w:val="00671164"/>
    <w:rsid w:val="006829F4"/>
    <w:rsid w:val="006859FA"/>
    <w:rsid w:val="006933B4"/>
    <w:rsid w:val="00697048"/>
    <w:rsid w:val="006A31FF"/>
    <w:rsid w:val="006A53CB"/>
    <w:rsid w:val="006C2AD6"/>
    <w:rsid w:val="006D0E6E"/>
    <w:rsid w:val="006D226A"/>
    <w:rsid w:val="006D7930"/>
    <w:rsid w:val="006E2724"/>
    <w:rsid w:val="006E2BD8"/>
    <w:rsid w:val="006F13E4"/>
    <w:rsid w:val="006F19E4"/>
    <w:rsid w:val="007001BC"/>
    <w:rsid w:val="00703551"/>
    <w:rsid w:val="00705D75"/>
    <w:rsid w:val="0070782A"/>
    <w:rsid w:val="007111CF"/>
    <w:rsid w:val="00714A4D"/>
    <w:rsid w:val="00714CC2"/>
    <w:rsid w:val="0072397F"/>
    <w:rsid w:val="007243D4"/>
    <w:rsid w:val="00724B6A"/>
    <w:rsid w:val="00730218"/>
    <w:rsid w:val="007303EF"/>
    <w:rsid w:val="00731F0E"/>
    <w:rsid w:val="00733C30"/>
    <w:rsid w:val="00740088"/>
    <w:rsid w:val="0074072B"/>
    <w:rsid w:val="00740F6C"/>
    <w:rsid w:val="00742177"/>
    <w:rsid w:val="00743346"/>
    <w:rsid w:val="00745133"/>
    <w:rsid w:val="007472BA"/>
    <w:rsid w:val="00756400"/>
    <w:rsid w:val="007612AC"/>
    <w:rsid w:val="00761BDD"/>
    <w:rsid w:val="00770A11"/>
    <w:rsid w:val="007745D2"/>
    <w:rsid w:val="00775E11"/>
    <w:rsid w:val="0077664D"/>
    <w:rsid w:val="00777F3A"/>
    <w:rsid w:val="007814F1"/>
    <w:rsid w:val="0078161E"/>
    <w:rsid w:val="007829F7"/>
    <w:rsid w:val="00783BE1"/>
    <w:rsid w:val="00784CF5"/>
    <w:rsid w:val="00790FC3"/>
    <w:rsid w:val="00791276"/>
    <w:rsid w:val="007B3C74"/>
    <w:rsid w:val="007B4592"/>
    <w:rsid w:val="007C1DFC"/>
    <w:rsid w:val="007C2223"/>
    <w:rsid w:val="007C5FCE"/>
    <w:rsid w:val="007C758C"/>
    <w:rsid w:val="007C7B10"/>
    <w:rsid w:val="007D068C"/>
    <w:rsid w:val="007D1DCE"/>
    <w:rsid w:val="007D3C96"/>
    <w:rsid w:val="007D4522"/>
    <w:rsid w:val="007D662D"/>
    <w:rsid w:val="007D6750"/>
    <w:rsid w:val="007E2426"/>
    <w:rsid w:val="007E2831"/>
    <w:rsid w:val="007E7874"/>
    <w:rsid w:val="008020D7"/>
    <w:rsid w:val="00803A0A"/>
    <w:rsid w:val="00804500"/>
    <w:rsid w:val="00804BF8"/>
    <w:rsid w:val="00806140"/>
    <w:rsid w:val="00806D02"/>
    <w:rsid w:val="00807F30"/>
    <w:rsid w:val="00810CAF"/>
    <w:rsid w:val="00811895"/>
    <w:rsid w:val="00812B48"/>
    <w:rsid w:val="0081511C"/>
    <w:rsid w:val="00824072"/>
    <w:rsid w:val="00830E99"/>
    <w:rsid w:val="00835D04"/>
    <w:rsid w:val="00845040"/>
    <w:rsid w:val="00845448"/>
    <w:rsid w:val="0084625F"/>
    <w:rsid w:val="00856C2B"/>
    <w:rsid w:val="00857842"/>
    <w:rsid w:val="00862306"/>
    <w:rsid w:val="00862ADE"/>
    <w:rsid w:val="00867FC7"/>
    <w:rsid w:val="00870312"/>
    <w:rsid w:val="008761CD"/>
    <w:rsid w:val="00880AD6"/>
    <w:rsid w:val="00882DBE"/>
    <w:rsid w:val="00883F18"/>
    <w:rsid w:val="00885BA8"/>
    <w:rsid w:val="00890E43"/>
    <w:rsid w:val="00896612"/>
    <w:rsid w:val="008A2972"/>
    <w:rsid w:val="008A445E"/>
    <w:rsid w:val="008A6D5B"/>
    <w:rsid w:val="008B3F8F"/>
    <w:rsid w:val="008C13EF"/>
    <w:rsid w:val="008C680E"/>
    <w:rsid w:val="008C7176"/>
    <w:rsid w:val="008D2706"/>
    <w:rsid w:val="008D27AB"/>
    <w:rsid w:val="008D3C36"/>
    <w:rsid w:val="008F0721"/>
    <w:rsid w:val="008F21F5"/>
    <w:rsid w:val="008F69A2"/>
    <w:rsid w:val="008F714E"/>
    <w:rsid w:val="00900089"/>
    <w:rsid w:val="0090170B"/>
    <w:rsid w:val="00902116"/>
    <w:rsid w:val="0090664B"/>
    <w:rsid w:val="0091119E"/>
    <w:rsid w:val="00914F27"/>
    <w:rsid w:val="00916CC7"/>
    <w:rsid w:val="00925F75"/>
    <w:rsid w:val="0092661B"/>
    <w:rsid w:val="009271E9"/>
    <w:rsid w:val="00932EEC"/>
    <w:rsid w:val="009377E2"/>
    <w:rsid w:val="00937B0B"/>
    <w:rsid w:val="0094153D"/>
    <w:rsid w:val="0094633F"/>
    <w:rsid w:val="0094754F"/>
    <w:rsid w:val="00951A4B"/>
    <w:rsid w:val="009522AD"/>
    <w:rsid w:val="0095298A"/>
    <w:rsid w:val="009537FB"/>
    <w:rsid w:val="00956F53"/>
    <w:rsid w:val="00957ACF"/>
    <w:rsid w:val="009811C1"/>
    <w:rsid w:val="0098182F"/>
    <w:rsid w:val="00983343"/>
    <w:rsid w:val="00983E25"/>
    <w:rsid w:val="009841C8"/>
    <w:rsid w:val="00985366"/>
    <w:rsid w:val="0098717F"/>
    <w:rsid w:val="00987B42"/>
    <w:rsid w:val="009A1F5E"/>
    <w:rsid w:val="009A5D9A"/>
    <w:rsid w:val="009A6632"/>
    <w:rsid w:val="009B25B5"/>
    <w:rsid w:val="009B56C9"/>
    <w:rsid w:val="009C75D2"/>
    <w:rsid w:val="009D2B72"/>
    <w:rsid w:val="009E0E63"/>
    <w:rsid w:val="009E290C"/>
    <w:rsid w:val="009F0592"/>
    <w:rsid w:val="009F0C01"/>
    <w:rsid w:val="009F36E9"/>
    <w:rsid w:val="00A01B2E"/>
    <w:rsid w:val="00A03A00"/>
    <w:rsid w:val="00A03F0E"/>
    <w:rsid w:val="00A041BA"/>
    <w:rsid w:val="00A062E7"/>
    <w:rsid w:val="00A10AA8"/>
    <w:rsid w:val="00A119EA"/>
    <w:rsid w:val="00A144FB"/>
    <w:rsid w:val="00A2448A"/>
    <w:rsid w:val="00A256E5"/>
    <w:rsid w:val="00A3158F"/>
    <w:rsid w:val="00A3795E"/>
    <w:rsid w:val="00A4245A"/>
    <w:rsid w:val="00A42492"/>
    <w:rsid w:val="00A436EC"/>
    <w:rsid w:val="00A504FB"/>
    <w:rsid w:val="00A54B06"/>
    <w:rsid w:val="00A55A9A"/>
    <w:rsid w:val="00A675FD"/>
    <w:rsid w:val="00A70E9D"/>
    <w:rsid w:val="00A71428"/>
    <w:rsid w:val="00A716EB"/>
    <w:rsid w:val="00A77F96"/>
    <w:rsid w:val="00A8527E"/>
    <w:rsid w:val="00A85D61"/>
    <w:rsid w:val="00A87600"/>
    <w:rsid w:val="00A952CF"/>
    <w:rsid w:val="00AA3AA5"/>
    <w:rsid w:val="00AB01D0"/>
    <w:rsid w:val="00AB3CAE"/>
    <w:rsid w:val="00AB48B0"/>
    <w:rsid w:val="00AB4DEE"/>
    <w:rsid w:val="00AB6296"/>
    <w:rsid w:val="00AB6A82"/>
    <w:rsid w:val="00AB7529"/>
    <w:rsid w:val="00AC55A6"/>
    <w:rsid w:val="00AD6279"/>
    <w:rsid w:val="00AE4643"/>
    <w:rsid w:val="00AE4E05"/>
    <w:rsid w:val="00AF01C8"/>
    <w:rsid w:val="00AF2BBD"/>
    <w:rsid w:val="00AF6C59"/>
    <w:rsid w:val="00AF7919"/>
    <w:rsid w:val="00B106B0"/>
    <w:rsid w:val="00B12991"/>
    <w:rsid w:val="00B34D75"/>
    <w:rsid w:val="00B357C5"/>
    <w:rsid w:val="00B44906"/>
    <w:rsid w:val="00B4607F"/>
    <w:rsid w:val="00B46B15"/>
    <w:rsid w:val="00B5038F"/>
    <w:rsid w:val="00B512DF"/>
    <w:rsid w:val="00B51BCC"/>
    <w:rsid w:val="00B55E34"/>
    <w:rsid w:val="00B602AD"/>
    <w:rsid w:val="00B61684"/>
    <w:rsid w:val="00B622C2"/>
    <w:rsid w:val="00B66564"/>
    <w:rsid w:val="00B719B3"/>
    <w:rsid w:val="00B83C91"/>
    <w:rsid w:val="00B93BCB"/>
    <w:rsid w:val="00B94DFB"/>
    <w:rsid w:val="00B95365"/>
    <w:rsid w:val="00B962C2"/>
    <w:rsid w:val="00BA1D74"/>
    <w:rsid w:val="00BA22D8"/>
    <w:rsid w:val="00BB1C95"/>
    <w:rsid w:val="00BB20BC"/>
    <w:rsid w:val="00BB7BA5"/>
    <w:rsid w:val="00BC0548"/>
    <w:rsid w:val="00BC337B"/>
    <w:rsid w:val="00BC3442"/>
    <w:rsid w:val="00BD4C6A"/>
    <w:rsid w:val="00BD5A83"/>
    <w:rsid w:val="00BD6AC9"/>
    <w:rsid w:val="00BE18D5"/>
    <w:rsid w:val="00BF143D"/>
    <w:rsid w:val="00BF28A7"/>
    <w:rsid w:val="00BF310B"/>
    <w:rsid w:val="00BF45F8"/>
    <w:rsid w:val="00BF4874"/>
    <w:rsid w:val="00C032FC"/>
    <w:rsid w:val="00C11230"/>
    <w:rsid w:val="00C15829"/>
    <w:rsid w:val="00C17470"/>
    <w:rsid w:val="00C24FAE"/>
    <w:rsid w:val="00C268EC"/>
    <w:rsid w:val="00C26C62"/>
    <w:rsid w:val="00C27B84"/>
    <w:rsid w:val="00C3060D"/>
    <w:rsid w:val="00C316F8"/>
    <w:rsid w:val="00C3195B"/>
    <w:rsid w:val="00C35479"/>
    <w:rsid w:val="00C357BE"/>
    <w:rsid w:val="00C357F4"/>
    <w:rsid w:val="00C44945"/>
    <w:rsid w:val="00C50848"/>
    <w:rsid w:val="00C549A7"/>
    <w:rsid w:val="00C5508B"/>
    <w:rsid w:val="00C56F32"/>
    <w:rsid w:val="00C57658"/>
    <w:rsid w:val="00C703A8"/>
    <w:rsid w:val="00C77ECB"/>
    <w:rsid w:val="00C81623"/>
    <w:rsid w:val="00C871AB"/>
    <w:rsid w:val="00CA3C75"/>
    <w:rsid w:val="00CA477B"/>
    <w:rsid w:val="00CA5328"/>
    <w:rsid w:val="00CA6606"/>
    <w:rsid w:val="00CA69EF"/>
    <w:rsid w:val="00CA7069"/>
    <w:rsid w:val="00CB6E1F"/>
    <w:rsid w:val="00CC0515"/>
    <w:rsid w:val="00CD26FA"/>
    <w:rsid w:val="00CD42BA"/>
    <w:rsid w:val="00CD5D7B"/>
    <w:rsid w:val="00CD67F7"/>
    <w:rsid w:val="00CD7606"/>
    <w:rsid w:val="00CE1286"/>
    <w:rsid w:val="00CE6068"/>
    <w:rsid w:val="00CE7F31"/>
    <w:rsid w:val="00D0615D"/>
    <w:rsid w:val="00D07141"/>
    <w:rsid w:val="00D16F20"/>
    <w:rsid w:val="00D2023C"/>
    <w:rsid w:val="00D2174F"/>
    <w:rsid w:val="00D241F1"/>
    <w:rsid w:val="00D243AA"/>
    <w:rsid w:val="00D2725D"/>
    <w:rsid w:val="00D32A90"/>
    <w:rsid w:val="00D34FE7"/>
    <w:rsid w:val="00D356B3"/>
    <w:rsid w:val="00D3618E"/>
    <w:rsid w:val="00D46D30"/>
    <w:rsid w:val="00D60133"/>
    <w:rsid w:val="00D60AB5"/>
    <w:rsid w:val="00D64E6B"/>
    <w:rsid w:val="00D65435"/>
    <w:rsid w:val="00D6578B"/>
    <w:rsid w:val="00D70818"/>
    <w:rsid w:val="00D70DCE"/>
    <w:rsid w:val="00D717B1"/>
    <w:rsid w:val="00D727B4"/>
    <w:rsid w:val="00D744F1"/>
    <w:rsid w:val="00D7624C"/>
    <w:rsid w:val="00D80A8F"/>
    <w:rsid w:val="00D811B4"/>
    <w:rsid w:val="00D877F1"/>
    <w:rsid w:val="00D946A1"/>
    <w:rsid w:val="00DA35DF"/>
    <w:rsid w:val="00DA4CD3"/>
    <w:rsid w:val="00DB033A"/>
    <w:rsid w:val="00DB45DF"/>
    <w:rsid w:val="00DB48C9"/>
    <w:rsid w:val="00DB62D0"/>
    <w:rsid w:val="00DB7152"/>
    <w:rsid w:val="00DB7DD1"/>
    <w:rsid w:val="00DC0D75"/>
    <w:rsid w:val="00DC2752"/>
    <w:rsid w:val="00DC68CB"/>
    <w:rsid w:val="00DD29FE"/>
    <w:rsid w:val="00DD2B5F"/>
    <w:rsid w:val="00DD5B0E"/>
    <w:rsid w:val="00DE73C4"/>
    <w:rsid w:val="00DE787E"/>
    <w:rsid w:val="00DF0805"/>
    <w:rsid w:val="00DF08B0"/>
    <w:rsid w:val="00DF1EEB"/>
    <w:rsid w:val="00DF452E"/>
    <w:rsid w:val="00DF4EBD"/>
    <w:rsid w:val="00DF6C53"/>
    <w:rsid w:val="00E101CE"/>
    <w:rsid w:val="00E156E1"/>
    <w:rsid w:val="00E1636F"/>
    <w:rsid w:val="00E16B1B"/>
    <w:rsid w:val="00E17727"/>
    <w:rsid w:val="00E2009B"/>
    <w:rsid w:val="00E209BA"/>
    <w:rsid w:val="00E22AC0"/>
    <w:rsid w:val="00E25A3F"/>
    <w:rsid w:val="00E30C9B"/>
    <w:rsid w:val="00E32A81"/>
    <w:rsid w:val="00E32D3B"/>
    <w:rsid w:val="00E34B9E"/>
    <w:rsid w:val="00E40820"/>
    <w:rsid w:val="00E42288"/>
    <w:rsid w:val="00E46F04"/>
    <w:rsid w:val="00E52C07"/>
    <w:rsid w:val="00E56BE5"/>
    <w:rsid w:val="00E61305"/>
    <w:rsid w:val="00E62145"/>
    <w:rsid w:val="00E63DDC"/>
    <w:rsid w:val="00E708EC"/>
    <w:rsid w:val="00E71C6C"/>
    <w:rsid w:val="00E76EC7"/>
    <w:rsid w:val="00E8335A"/>
    <w:rsid w:val="00E8713D"/>
    <w:rsid w:val="00E90E32"/>
    <w:rsid w:val="00E932B2"/>
    <w:rsid w:val="00E93BB8"/>
    <w:rsid w:val="00EA21C5"/>
    <w:rsid w:val="00EA43D2"/>
    <w:rsid w:val="00EA5F4A"/>
    <w:rsid w:val="00EB13E6"/>
    <w:rsid w:val="00EB1701"/>
    <w:rsid w:val="00EB3589"/>
    <w:rsid w:val="00EB64F8"/>
    <w:rsid w:val="00EC3E22"/>
    <w:rsid w:val="00EC5964"/>
    <w:rsid w:val="00ED57B6"/>
    <w:rsid w:val="00ED6A36"/>
    <w:rsid w:val="00EE1520"/>
    <w:rsid w:val="00EE23F9"/>
    <w:rsid w:val="00EE2A5B"/>
    <w:rsid w:val="00EE3E13"/>
    <w:rsid w:val="00EE3F31"/>
    <w:rsid w:val="00EE7C7B"/>
    <w:rsid w:val="00EF3985"/>
    <w:rsid w:val="00EF497F"/>
    <w:rsid w:val="00F023FC"/>
    <w:rsid w:val="00F078D6"/>
    <w:rsid w:val="00F168B3"/>
    <w:rsid w:val="00F20A98"/>
    <w:rsid w:val="00F22EBC"/>
    <w:rsid w:val="00F24311"/>
    <w:rsid w:val="00F243BB"/>
    <w:rsid w:val="00F273CB"/>
    <w:rsid w:val="00F3777F"/>
    <w:rsid w:val="00F42CFE"/>
    <w:rsid w:val="00F44458"/>
    <w:rsid w:val="00F45A45"/>
    <w:rsid w:val="00F512B8"/>
    <w:rsid w:val="00F5330E"/>
    <w:rsid w:val="00F663A2"/>
    <w:rsid w:val="00F66D4E"/>
    <w:rsid w:val="00F6746E"/>
    <w:rsid w:val="00F7069D"/>
    <w:rsid w:val="00F725B3"/>
    <w:rsid w:val="00F73C8C"/>
    <w:rsid w:val="00F74149"/>
    <w:rsid w:val="00F75DA0"/>
    <w:rsid w:val="00F76A27"/>
    <w:rsid w:val="00F869E1"/>
    <w:rsid w:val="00F9148B"/>
    <w:rsid w:val="00F9257D"/>
    <w:rsid w:val="00F92AAD"/>
    <w:rsid w:val="00F977CB"/>
    <w:rsid w:val="00FB0D1A"/>
    <w:rsid w:val="00FC0872"/>
    <w:rsid w:val="00FC1E69"/>
    <w:rsid w:val="00FC3CC2"/>
    <w:rsid w:val="00FE17B0"/>
    <w:rsid w:val="00FE6449"/>
    <w:rsid w:val="00FF3F70"/>
    <w:rsid w:val="00FF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c82222" stroke="f">
      <v:fill color="#c82222"/>
      <v:stroke on="f"/>
      <o:colormru v:ext="edit" colors="silver,#5c90a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2724"/>
    <w:rPr>
      <w:rFonts w:ascii="Calibri" w:hAnsi="Calibri" w:cs="Arial"/>
    </w:rPr>
  </w:style>
  <w:style w:type="paragraph" w:styleId="Heading1">
    <w:name w:val="heading 1"/>
    <w:basedOn w:val="Normal"/>
    <w:next w:val="GTBodyText"/>
    <w:link w:val="Heading1Char"/>
    <w:uiPriority w:val="9"/>
    <w:qFormat/>
    <w:rsid w:val="003577A1"/>
    <w:pPr>
      <w:keepNext/>
      <w:keepLines/>
      <w:pageBreakBefore/>
      <w:shd w:val="clear" w:color="auto" w:fill="5C90A5"/>
      <w:tabs>
        <w:tab w:val="right" w:pos="8640"/>
      </w:tabs>
      <w:spacing w:after="240" w:line="540" w:lineRule="exact"/>
      <w:ind w:firstLine="115"/>
      <w:outlineLvl w:val="0"/>
    </w:pPr>
    <w:rPr>
      <w:rFonts w:ascii="Cambria" w:hAnsi="Cambria" w:cs="Times New Roman"/>
      <w:b/>
      <w:bCs/>
      <w:color w:val="FFFFFF"/>
      <w:spacing w:val="54"/>
      <w:sz w:val="40"/>
      <w:szCs w:val="28"/>
    </w:rPr>
  </w:style>
  <w:style w:type="paragraph" w:styleId="Heading2">
    <w:name w:val="heading 2"/>
    <w:basedOn w:val="Normal"/>
    <w:next w:val="GTBodyText"/>
    <w:link w:val="Heading2Char"/>
    <w:uiPriority w:val="9"/>
    <w:qFormat/>
    <w:rsid w:val="006E2724"/>
    <w:pPr>
      <w:keepNext/>
      <w:keepLines/>
      <w:spacing w:before="240" w:after="240"/>
      <w:outlineLvl w:val="1"/>
    </w:pPr>
    <w:rPr>
      <w:rFonts w:asciiTheme="majorHAnsi" w:eastAsiaTheme="majorEastAsia" w:hAnsiTheme="majorHAnsi" w:cstheme="majorBidi"/>
      <w:b/>
      <w:bCs/>
      <w:color w:val="CA6500"/>
      <w:sz w:val="28"/>
      <w:szCs w:val="26"/>
      <w:u w:val="single"/>
    </w:rPr>
  </w:style>
  <w:style w:type="paragraph" w:styleId="Heading3">
    <w:name w:val="heading 3"/>
    <w:basedOn w:val="Normal"/>
    <w:next w:val="GTBodyText"/>
    <w:uiPriority w:val="9"/>
    <w:qFormat/>
    <w:rsid w:val="006E2724"/>
    <w:pPr>
      <w:keepNext/>
      <w:keepLines/>
      <w:spacing w:before="240" w:after="240"/>
      <w:outlineLvl w:val="2"/>
    </w:pPr>
    <w:rPr>
      <w:rFonts w:asciiTheme="majorHAnsi" w:eastAsiaTheme="majorEastAsia" w:hAnsiTheme="majorHAnsi" w:cstheme="majorBidi"/>
      <w:b/>
      <w:bCs/>
      <w:sz w:val="24"/>
      <w:szCs w:val="22"/>
    </w:rPr>
  </w:style>
  <w:style w:type="paragraph" w:styleId="Heading4">
    <w:name w:val="heading 4"/>
    <w:basedOn w:val="Normal"/>
    <w:next w:val="GTBodyText"/>
    <w:link w:val="Heading4Char"/>
    <w:uiPriority w:val="9"/>
    <w:qFormat/>
    <w:rsid w:val="006E2724"/>
    <w:pPr>
      <w:keepNext/>
      <w:keepLines/>
      <w:spacing w:before="240" w:after="240"/>
      <w:outlineLvl w:val="3"/>
    </w:pPr>
    <w:rPr>
      <w:rFonts w:asciiTheme="majorHAnsi" w:eastAsiaTheme="majorEastAsia" w:hAnsiTheme="majorHAnsi" w:cstheme="majorBidi"/>
      <w:bCs/>
      <w:i/>
      <w:iCs/>
      <w:color w:val="355461"/>
      <w:spacing w:val="16"/>
      <w:sz w:val="22"/>
      <w:szCs w:val="22"/>
      <w:u w:val="single"/>
    </w:rPr>
  </w:style>
  <w:style w:type="paragraph" w:styleId="Heading5">
    <w:name w:val="heading 5"/>
    <w:basedOn w:val="Normal"/>
    <w:next w:val="GTQuestion"/>
    <w:link w:val="Heading5Char"/>
    <w:uiPriority w:val="9"/>
    <w:unhideWhenUsed/>
    <w:qFormat/>
    <w:rsid w:val="006E2724"/>
    <w:pPr>
      <w:keepNext/>
      <w:keepLines/>
      <w:spacing w:before="120" w:after="120"/>
      <w:outlineLvl w:val="4"/>
    </w:pPr>
    <w:rPr>
      <w:rFonts w:asciiTheme="minorHAnsi" w:eastAsiaTheme="majorEastAsia" w:hAnsiTheme="minorHAnsi" w:cstheme="majorBidi"/>
      <w:b/>
      <w:i/>
      <w:color w:val="CA65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TBodyText">
    <w:name w:val="GT Body Text"/>
    <w:basedOn w:val="Normal"/>
    <w:link w:val="GTBodyTextChar"/>
    <w:qFormat/>
    <w:rsid w:val="006E2724"/>
    <w:pPr>
      <w:spacing w:after="120"/>
    </w:pPr>
  </w:style>
  <w:style w:type="character" w:customStyle="1" w:styleId="GTBodyTextChar">
    <w:name w:val="GT Body Text Char"/>
    <w:basedOn w:val="DefaultParagraphFont"/>
    <w:link w:val="GTBodyText"/>
    <w:rsid w:val="006E2724"/>
    <w:rPr>
      <w:rFonts w:ascii="Calibri" w:hAnsi="Calibri" w:cs="Arial"/>
    </w:rPr>
  </w:style>
  <w:style w:type="character" w:customStyle="1" w:styleId="Heading1Char">
    <w:name w:val="Heading 1 Char"/>
    <w:basedOn w:val="DefaultParagraphFont"/>
    <w:link w:val="Heading1"/>
    <w:uiPriority w:val="9"/>
    <w:rsid w:val="003577A1"/>
    <w:rPr>
      <w:rFonts w:ascii="Cambria" w:hAnsi="Cambria"/>
      <w:b/>
      <w:bCs/>
      <w:color w:val="FFFFFF"/>
      <w:spacing w:val="54"/>
      <w:sz w:val="40"/>
      <w:szCs w:val="28"/>
      <w:shd w:val="clear" w:color="auto" w:fill="5C90A5"/>
    </w:rPr>
  </w:style>
  <w:style w:type="character" w:customStyle="1" w:styleId="Heading2Char">
    <w:name w:val="Heading 2 Char"/>
    <w:basedOn w:val="DefaultParagraphFont"/>
    <w:link w:val="Heading2"/>
    <w:uiPriority w:val="9"/>
    <w:rsid w:val="007745D2"/>
    <w:rPr>
      <w:rFonts w:asciiTheme="majorHAnsi" w:eastAsiaTheme="majorEastAsia" w:hAnsiTheme="majorHAnsi" w:cstheme="majorBidi"/>
      <w:b/>
      <w:bCs/>
      <w:color w:val="CA6500"/>
      <w:sz w:val="28"/>
      <w:szCs w:val="26"/>
      <w:u w:val="single"/>
    </w:rPr>
  </w:style>
  <w:style w:type="character" w:customStyle="1" w:styleId="Heading4Char">
    <w:name w:val="Heading 4 Char"/>
    <w:basedOn w:val="DefaultParagraphFont"/>
    <w:link w:val="Heading4"/>
    <w:uiPriority w:val="9"/>
    <w:rsid w:val="006E2724"/>
    <w:rPr>
      <w:rFonts w:asciiTheme="majorHAnsi" w:eastAsiaTheme="majorEastAsia" w:hAnsiTheme="majorHAnsi" w:cstheme="majorBidi"/>
      <w:bCs/>
      <w:i/>
      <w:iCs/>
      <w:color w:val="355461"/>
      <w:spacing w:val="16"/>
      <w:sz w:val="22"/>
      <w:szCs w:val="22"/>
      <w:u w:val="single"/>
    </w:rPr>
  </w:style>
  <w:style w:type="paragraph" w:customStyle="1" w:styleId="GTQuestion">
    <w:name w:val="GT Question"/>
    <w:basedOn w:val="GTBodyText"/>
    <w:next w:val="GTBodyText"/>
    <w:qFormat/>
    <w:rsid w:val="006E2724"/>
    <w:pPr>
      <w:spacing w:before="120"/>
    </w:pPr>
    <w:rPr>
      <w:i/>
      <w:color w:val="CA6500"/>
    </w:rPr>
  </w:style>
  <w:style w:type="character" w:customStyle="1" w:styleId="Heading5Char">
    <w:name w:val="Heading 5 Char"/>
    <w:basedOn w:val="DefaultParagraphFont"/>
    <w:link w:val="Heading5"/>
    <w:uiPriority w:val="9"/>
    <w:rsid w:val="006E2724"/>
    <w:rPr>
      <w:rFonts w:asciiTheme="minorHAnsi" w:eastAsiaTheme="majorEastAsia" w:hAnsiTheme="minorHAnsi" w:cstheme="majorBidi"/>
      <w:b/>
      <w:i/>
      <w:color w:val="CA6500"/>
      <w:sz w:val="22"/>
      <w:szCs w:val="22"/>
      <w:u w:val="single"/>
    </w:rPr>
  </w:style>
  <w:style w:type="paragraph" w:styleId="Header">
    <w:name w:val="header"/>
    <w:basedOn w:val="Normal"/>
    <w:link w:val="HeaderChar"/>
    <w:rsid w:val="006E2724"/>
    <w:pPr>
      <w:tabs>
        <w:tab w:val="center" w:pos="4320"/>
        <w:tab w:val="right" w:pos="8640"/>
      </w:tabs>
    </w:pPr>
  </w:style>
  <w:style w:type="paragraph" w:styleId="Footer">
    <w:name w:val="footer"/>
    <w:basedOn w:val="Normal"/>
    <w:rsid w:val="006A53CB"/>
    <w:pPr>
      <w:tabs>
        <w:tab w:val="center" w:pos="4320"/>
        <w:tab w:val="right" w:pos="8640"/>
      </w:tabs>
    </w:pPr>
  </w:style>
  <w:style w:type="character" w:styleId="PageNumber">
    <w:name w:val="page number"/>
    <w:basedOn w:val="DefaultParagraphFont"/>
    <w:rsid w:val="006E2724"/>
  </w:style>
  <w:style w:type="character" w:styleId="Hyperlink">
    <w:name w:val="Hyperlink"/>
    <w:basedOn w:val="DefaultParagraphFont"/>
    <w:uiPriority w:val="99"/>
    <w:rsid w:val="006E2724"/>
    <w:rPr>
      <w:color w:val="0000FF"/>
      <w:u w:val="single"/>
    </w:rPr>
  </w:style>
  <w:style w:type="table" w:styleId="TableGrid">
    <w:name w:val="Table Grid"/>
    <w:basedOn w:val="TableNormal"/>
    <w:rsid w:val="006E2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BulletedList">
    <w:name w:val="GT Bulleted List"/>
    <w:basedOn w:val="Header"/>
    <w:rsid w:val="006E2724"/>
    <w:pPr>
      <w:numPr>
        <w:numId w:val="39"/>
      </w:numPr>
      <w:tabs>
        <w:tab w:val="clear" w:pos="4320"/>
        <w:tab w:val="clear" w:pos="8640"/>
      </w:tabs>
      <w:spacing w:after="120"/>
      <w:ind w:right="14"/>
    </w:pPr>
    <w:rPr>
      <w:b/>
      <w:szCs w:val="18"/>
    </w:rPr>
  </w:style>
  <w:style w:type="paragraph" w:customStyle="1" w:styleId="GTNumberedList">
    <w:name w:val="GT Numbered List"/>
    <w:basedOn w:val="Header"/>
    <w:rsid w:val="006E2724"/>
    <w:pPr>
      <w:numPr>
        <w:numId w:val="41"/>
      </w:numPr>
      <w:tabs>
        <w:tab w:val="clear" w:pos="4320"/>
        <w:tab w:val="clear" w:pos="8640"/>
      </w:tabs>
      <w:spacing w:after="120"/>
      <w:ind w:right="14"/>
    </w:pPr>
    <w:rPr>
      <w:szCs w:val="18"/>
    </w:rPr>
  </w:style>
  <w:style w:type="paragraph" w:customStyle="1" w:styleId="GTSub-NumberedList">
    <w:name w:val="GT Sub-Numbered List"/>
    <w:basedOn w:val="Header"/>
    <w:rsid w:val="006E2724"/>
    <w:pPr>
      <w:numPr>
        <w:ilvl w:val="1"/>
        <w:numId w:val="41"/>
      </w:numPr>
      <w:tabs>
        <w:tab w:val="clear" w:pos="4320"/>
        <w:tab w:val="clear" w:pos="8640"/>
      </w:tabs>
      <w:spacing w:after="120"/>
      <w:ind w:right="14"/>
    </w:pPr>
    <w:rPr>
      <w:szCs w:val="18"/>
    </w:rPr>
  </w:style>
  <w:style w:type="paragraph" w:styleId="TOC1">
    <w:name w:val="toc 1"/>
    <w:basedOn w:val="Normal"/>
    <w:next w:val="Normal"/>
    <w:autoRedefine/>
    <w:uiPriority w:val="39"/>
    <w:qFormat/>
    <w:rsid w:val="006E2724"/>
  </w:style>
  <w:style w:type="paragraph" w:styleId="TOC2">
    <w:name w:val="toc 2"/>
    <w:basedOn w:val="Normal"/>
    <w:next w:val="Normal"/>
    <w:autoRedefine/>
    <w:uiPriority w:val="39"/>
    <w:qFormat/>
    <w:rsid w:val="006E2724"/>
    <w:pPr>
      <w:ind w:left="200"/>
    </w:pPr>
  </w:style>
  <w:style w:type="paragraph" w:styleId="TOC3">
    <w:name w:val="toc 3"/>
    <w:basedOn w:val="Normal"/>
    <w:next w:val="Normal"/>
    <w:autoRedefine/>
    <w:uiPriority w:val="39"/>
    <w:qFormat/>
    <w:rsid w:val="006E2724"/>
    <w:pPr>
      <w:ind w:left="400"/>
    </w:pPr>
  </w:style>
  <w:style w:type="paragraph" w:customStyle="1" w:styleId="GTSubtitle">
    <w:name w:val="GT Subtitle"/>
    <w:basedOn w:val="Normal"/>
    <w:rsid w:val="006E2724"/>
    <w:pPr>
      <w:ind w:right="20"/>
      <w:jc w:val="both"/>
    </w:pPr>
    <w:rPr>
      <w:rFonts w:cs="Times New Roman"/>
      <w:b/>
      <w:bCs/>
      <w:color w:val="CA6500"/>
      <w:sz w:val="36"/>
    </w:rPr>
  </w:style>
  <w:style w:type="paragraph" w:customStyle="1" w:styleId="GTSmallFooter">
    <w:name w:val="GT Small Footer"/>
    <w:basedOn w:val="Normal"/>
    <w:rsid w:val="006E2724"/>
    <w:pPr>
      <w:ind w:right="3120"/>
      <w:jc w:val="both"/>
    </w:pPr>
    <w:rPr>
      <w:rFonts w:cs="Times New Roman"/>
      <w:sz w:val="12"/>
    </w:rPr>
  </w:style>
  <w:style w:type="paragraph" w:customStyle="1" w:styleId="GTTitle">
    <w:name w:val="GT Title"/>
    <w:basedOn w:val="Normal"/>
    <w:next w:val="GTBodyText"/>
    <w:qFormat/>
    <w:rsid w:val="006E2724"/>
    <w:pPr>
      <w:keepNext/>
      <w:shd w:val="clear" w:color="auto" w:fill="5C90A5"/>
      <w:spacing w:after="240" w:line="540" w:lineRule="exact"/>
      <w:ind w:firstLine="115"/>
      <w:contextualSpacing/>
    </w:pPr>
    <w:rPr>
      <w:rFonts w:ascii="Cambria" w:hAnsi="Cambria"/>
      <w:b/>
      <w:color w:val="FFFFFF"/>
      <w:spacing w:val="54"/>
      <w:sz w:val="40"/>
      <w:szCs w:val="40"/>
      <w:shd w:val="clear" w:color="auto" w:fill="5C90A5"/>
    </w:rPr>
  </w:style>
  <w:style w:type="paragraph" w:styleId="TOCHeading">
    <w:name w:val="TOC Heading"/>
    <w:basedOn w:val="Heading1"/>
    <w:next w:val="Normal"/>
    <w:uiPriority w:val="39"/>
    <w:unhideWhenUsed/>
    <w:qFormat/>
    <w:rsid w:val="007745D2"/>
    <w:pPr>
      <w:spacing w:before="240" w:after="60"/>
      <w:outlineLvl w:val="9"/>
    </w:pPr>
    <w:rPr>
      <w:b w:val="0"/>
      <w:bCs w:val="0"/>
      <w:kern w:val="32"/>
      <w:szCs w:val="32"/>
    </w:rPr>
  </w:style>
  <w:style w:type="paragraph" w:styleId="NormalWeb">
    <w:name w:val="Normal (Web)"/>
    <w:basedOn w:val="Normal"/>
    <w:link w:val="NormalWebChar"/>
    <w:rsid w:val="007745D2"/>
    <w:pPr>
      <w:spacing w:before="144" w:after="144"/>
    </w:pPr>
    <w:rPr>
      <w:color w:val="000000"/>
    </w:rPr>
  </w:style>
  <w:style w:type="character" w:customStyle="1" w:styleId="NormalWebChar">
    <w:name w:val="Normal (Web) Char"/>
    <w:basedOn w:val="DefaultParagraphFont"/>
    <w:link w:val="NormalWeb"/>
    <w:rsid w:val="007745D2"/>
    <w:rPr>
      <w:rFonts w:ascii="Arial" w:hAnsi="Arial" w:cs="Arial"/>
      <w:color w:val="000000"/>
    </w:rPr>
  </w:style>
  <w:style w:type="paragraph" w:customStyle="1" w:styleId="code">
    <w:name w:val="code"/>
    <w:basedOn w:val="Normal"/>
    <w:rsid w:val="007745D2"/>
    <w:pPr>
      <w:spacing w:before="20" w:after="20"/>
    </w:pPr>
    <w:rPr>
      <w:rFonts w:ascii="Courier New" w:hAnsi="Courier New" w:cs="Courier New"/>
      <w:color w:val="800000"/>
      <w:sz w:val="18"/>
      <w:szCs w:val="18"/>
    </w:rPr>
  </w:style>
  <w:style w:type="paragraph" w:customStyle="1" w:styleId="notetext">
    <w:name w:val="notetext"/>
    <w:basedOn w:val="Normal"/>
    <w:rsid w:val="007745D2"/>
    <w:pPr>
      <w:pBdr>
        <w:top w:val="single" w:sz="8" w:space="3" w:color="B9B83E"/>
        <w:left w:val="single" w:sz="8" w:space="3" w:color="B9B83E"/>
        <w:bottom w:val="single" w:sz="8" w:space="3" w:color="B9B83E"/>
        <w:right w:val="single" w:sz="8" w:space="3" w:color="B9B83E"/>
      </w:pBdr>
      <w:shd w:val="clear" w:color="auto" w:fill="FCFCC8"/>
      <w:spacing w:before="60" w:after="60"/>
    </w:pPr>
    <w:rPr>
      <w:color w:val="000000"/>
    </w:rPr>
  </w:style>
  <w:style w:type="paragraph" w:customStyle="1" w:styleId="subtopic">
    <w:name w:val="subtopic"/>
    <w:basedOn w:val="Normal"/>
    <w:rsid w:val="007745D2"/>
    <w:pPr>
      <w:spacing w:before="240" w:after="120"/>
    </w:pPr>
    <w:rPr>
      <w:b/>
      <w:bCs/>
      <w:color w:val="696969"/>
    </w:rPr>
  </w:style>
  <w:style w:type="character" w:customStyle="1" w:styleId="fieldvalue">
    <w:name w:val="fieldvalue"/>
    <w:basedOn w:val="DefaultParagraphFont"/>
    <w:rsid w:val="007745D2"/>
    <w:rPr>
      <w:i/>
      <w:iCs/>
      <w:color w:val="000000"/>
    </w:rPr>
  </w:style>
  <w:style w:type="paragraph" w:customStyle="1" w:styleId="term1">
    <w:name w:val="term1"/>
    <w:basedOn w:val="Normal"/>
    <w:rsid w:val="007745D2"/>
    <w:pPr>
      <w:spacing w:before="60" w:after="20"/>
    </w:pPr>
    <w:rPr>
      <w:color w:val="000000"/>
    </w:rPr>
  </w:style>
  <w:style w:type="paragraph" w:customStyle="1" w:styleId="tablehead1">
    <w:name w:val="tablehead1"/>
    <w:basedOn w:val="Normal"/>
    <w:rsid w:val="007745D2"/>
    <w:pPr>
      <w:spacing w:after="20"/>
    </w:pPr>
    <w:rPr>
      <w:rFonts w:ascii="Arial Narrow" w:hAnsi="Arial Narrow"/>
      <w:b/>
      <w:bCs/>
      <w:color w:val="FFFFFF"/>
    </w:rPr>
  </w:style>
  <w:style w:type="paragraph" w:customStyle="1" w:styleId="table1">
    <w:name w:val="table1"/>
    <w:basedOn w:val="Normal"/>
    <w:rsid w:val="007745D2"/>
    <w:pPr>
      <w:spacing w:before="20" w:after="20"/>
    </w:pPr>
    <w:rPr>
      <w:rFonts w:ascii="Arial Narrow" w:hAnsi="Arial Narrow"/>
      <w:color w:val="000000"/>
    </w:rPr>
  </w:style>
  <w:style w:type="paragraph" w:customStyle="1" w:styleId="Normal9pt">
    <w:name w:val="Normal + 9 pt"/>
    <w:basedOn w:val="Header"/>
    <w:rsid w:val="007745D2"/>
    <w:pPr>
      <w:tabs>
        <w:tab w:val="clear" w:pos="4320"/>
        <w:tab w:val="clear" w:pos="8640"/>
        <w:tab w:val="right" w:pos="700"/>
      </w:tabs>
      <w:ind w:right="20"/>
    </w:pPr>
    <w:rPr>
      <w:sz w:val="18"/>
      <w:szCs w:val="18"/>
    </w:rPr>
  </w:style>
  <w:style w:type="character" w:styleId="Strong">
    <w:name w:val="Strong"/>
    <w:basedOn w:val="DefaultParagraphFont"/>
    <w:uiPriority w:val="22"/>
    <w:qFormat/>
    <w:rsid w:val="004D492E"/>
    <w:rPr>
      <w:b/>
      <w:bCs/>
    </w:rPr>
  </w:style>
  <w:style w:type="paragraph" w:styleId="Subtitle">
    <w:name w:val="Subtitle"/>
    <w:basedOn w:val="Normal"/>
    <w:next w:val="Normal"/>
    <w:link w:val="SubtitleChar"/>
    <w:qFormat/>
    <w:rsid w:val="007745D2"/>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7745D2"/>
    <w:rPr>
      <w:rFonts w:ascii="Cambria" w:eastAsia="Times New Roman" w:hAnsi="Cambria" w:cs="Times New Roman"/>
      <w:sz w:val="24"/>
      <w:szCs w:val="24"/>
    </w:rPr>
  </w:style>
  <w:style w:type="character" w:styleId="Emphasis">
    <w:name w:val="Emphasis"/>
    <w:basedOn w:val="DefaultParagraphFont"/>
    <w:qFormat/>
    <w:rsid w:val="004D492E"/>
    <w:rPr>
      <w:i/>
      <w:iCs/>
    </w:rPr>
  </w:style>
  <w:style w:type="paragraph" w:styleId="BalloonText">
    <w:name w:val="Balloon Text"/>
    <w:basedOn w:val="Normal"/>
    <w:link w:val="BalloonTextChar"/>
    <w:rsid w:val="006E2724"/>
    <w:rPr>
      <w:rFonts w:ascii="Tahoma" w:hAnsi="Tahoma" w:cs="Tahoma"/>
      <w:sz w:val="16"/>
      <w:szCs w:val="16"/>
    </w:rPr>
  </w:style>
  <w:style w:type="character" w:customStyle="1" w:styleId="BalloonTextChar">
    <w:name w:val="Balloon Text Char"/>
    <w:basedOn w:val="DefaultParagraphFont"/>
    <w:link w:val="BalloonText"/>
    <w:rsid w:val="006E2724"/>
    <w:rPr>
      <w:rFonts w:ascii="Tahoma" w:hAnsi="Tahoma" w:cs="Tahoma"/>
      <w:sz w:val="16"/>
      <w:szCs w:val="16"/>
    </w:rPr>
  </w:style>
  <w:style w:type="paragraph" w:customStyle="1" w:styleId="NormalArial">
    <w:name w:val="Normal + Arial"/>
    <w:aliases w:val="12 pt,Bold"/>
    <w:basedOn w:val="Normal"/>
    <w:link w:val="NormalArialChar"/>
    <w:rsid w:val="007745D2"/>
    <w:pPr>
      <w:spacing w:after="60"/>
    </w:pPr>
    <w:rPr>
      <w:b/>
      <w:bCs/>
      <w:sz w:val="24"/>
      <w:szCs w:val="24"/>
    </w:rPr>
  </w:style>
  <w:style w:type="character" w:customStyle="1" w:styleId="NormalArialChar">
    <w:name w:val="Normal + Arial Char"/>
    <w:aliases w:val="12 pt Char,Bold Char"/>
    <w:basedOn w:val="DefaultParagraphFont"/>
    <w:link w:val="NormalArial"/>
    <w:rsid w:val="007745D2"/>
    <w:rPr>
      <w:rFonts w:ascii="Arial" w:hAnsi="Arial" w:cs="Arial"/>
      <w:b/>
      <w:bCs/>
      <w:sz w:val="24"/>
      <w:szCs w:val="24"/>
    </w:rPr>
  </w:style>
  <w:style w:type="character" w:styleId="CommentReference">
    <w:name w:val="annotation reference"/>
    <w:basedOn w:val="DefaultParagraphFont"/>
    <w:rsid w:val="002C0023"/>
    <w:rPr>
      <w:sz w:val="16"/>
      <w:szCs w:val="16"/>
    </w:rPr>
  </w:style>
  <w:style w:type="paragraph" w:styleId="CommentText">
    <w:name w:val="annotation text"/>
    <w:basedOn w:val="Normal"/>
    <w:link w:val="CommentTextChar"/>
    <w:rsid w:val="002C0023"/>
  </w:style>
  <w:style w:type="character" w:customStyle="1" w:styleId="CommentTextChar">
    <w:name w:val="Comment Text Char"/>
    <w:basedOn w:val="DefaultParagraphFont"/>
    <w:link w:val="CommentText"/>
    <w:rsid w:val="002C0023"/>
    <w:rPr>
      <w:rFonts w:ascii="Calibri" w:hAnsi="Calibri" w:cs="Arial"/>
    </w:rPr>
  </w:style>
  <w:style w:type="paragraph" w:styleId="CommentSubject">
    <w:name w:val="annotation subject"/>
    <w:basedOn w:val="CommentText"/>
    <w:next w:val="CommentText"/>
    <w:link w:val="CommentSubjectChar"/>
    <w:rsid w:val="002C0023"/>
    <w:rPr>
      <w:b/>
      <w:bCs/>
    </w:rPr>
  </w:style>
  <w:style w:type="character" w:customStyle="1" w:styleId="CommentSubjectChar">
    <w:name w:val="Comment Subject Char"/>
    <w:basedOn w:val="CommentTextChar"/>
    <w:link w:val="CommentSubject"/>
    <w:rsid w:val="002C0023"/>
    <w:rPr>
      <w:rFonts w:ascii="Calibri" w:hAnsi="Calibri" w:cs="Arial"/>
      <w:b/>
      <w:bCs/>
    </w:rPr>
  </w:style>
  <w:style w:type="paragraph" w:styleId="TOC4">
    <w:name w:val="toc 4"/>
    <w:basedOn w:val="Normal"/>
    <w:next w:val="Normal"/>
    <w:autoRedefine/>
    <w:uiPriority w:val="39"/>
    <w:rsid w:val="006E2724"/>
    <w:pPr>
      <w:spacing w:after="100"/>
      <w:ind w:left="600"/>
    </w:pPr>
  </w:style>
  <w:style w:type="paragraph" w:styleId="TOC5">
    <w:name w:val="toc 5"/>
    <w:basedOn w:val="Normal"/>
    <w:next w:val="Normal"/>
    <w:autoRedefine/>
    <w:rsid w:val="006074B1"/>
    <w:pPr>
      <w:ind w:left="800"/>
    </w:pPr>
    <w:rPr>
      <w:rFonts w:cs="Calibri"/>
    </w:rPr>
  </w:style>
  <w:style w:type="paragraph" w:styleId="TOC6">
    <w:name w:val="toc 6"/>
    <w:basedOn w:val="Normal"/>
    <w:next w:val="Normal"/>
    <w:autoRedefine/>
    <w:rsid w:val="006074B1"/>
    <w:pPr>
      <w:ind w:left="1000"/>
    </w:pPr>
    <w:rPr>
      <w:rFonts w:cs="Calibri"/>
    </w:rPr>
  </w:style>
  <w:style w:type="paragraph" w:styleId="TOC7">
    <w:name w:val="toc 7"/>
    <w:basedOn w:val="Normal"/>
    <w:next w:val="Normal"/>
    <w:autoRedefine/>
    <w:rsid w:val="006074B1"/>
    <w:pPr>
      <w:ind w:left="1200"/>
    </w:pPr>
    <w:rPr>
      <w:rFonts w:cs="Calibri"/>
    </w:rPr>
  </w:style>
  <w:style w:type="paragraph" w:styleId="TOC8">
    <w:name w:val="toc 8"/>
    <w:basedOn w:val="Normal"/>
    <w:next w:val="Normal"/>
    <w:autoRedefine/>
    <w:rsid w:val="006074B1"/>
    <w:pPr>
      <w:ind w:left="1400"/>
    </w:pPr>
    <w:rPr>
      <w:rFonts w:cs="Calibri"/>
    </w:rPr>
  </w:style>
  <w:style w:type="paragraph" w:styleId="TOC9">
    <w:name w:val="toc 9"/>
    <w:basedOn w:val="Normal"/>
    <w:next w:val="Normal"/>
    <w:autoRedefine/>
    <w:rsid w:val="006074B1"/>
    <w:pPr>
      <w:ind w:left="1600"/>
    </w:pPr>
    <w:rPr>
      <w:rFonts w:cs="Calibri"/>
    </w:rPr>
  </w:style>
  <w:style w:type="paragraph" w:styleId="Caption">
    <w:name w:val="caption"/>
    <w:basedOn w:val="Normal"/>
    <w:next w:val="Normal"/>
    <w:semiHidden/>
    <w:unhideWhenUsed/>
    <w:qFormat/>
    <w:rsid w:val="006E2724"/>
    <w:pPr>
      <w:spacing w:after="200"/>
    </w:pPr>
    <w:rPr>
      <w:b/>
      <w:bCs/>
      <w:color w:val="4F81BD" w:themeColor="accent1"/>
      <w:sz w:val="18"/>
      <w:szCs w:val="18"/>
    </w:rPr>
  </w:style>
  <w:style w:type="paragraph" w:customStyle="1" w:styleId="GTBodyTight">
    <w:name w:val="GT Body Tight"/>
    <w:basedOn w:val="GTBodyText"/>
    <w:qFormat/>
    <w:rsid w:val="006E2724"/>
    <w:pPr>
      <w:spacing w:after="0"/>
    </w:pPr>
  </w:style>
  <w:style w:type="paragraph" w:customStyle="1" w:styleId="GTCaption">
    <w:name w:val="GT Caption"/>
    <w:basedOn w:val="Caption"/>
    <w:next w:val="GTBodyText"/>
    <w:qFormat/>
    <w:rsid w:val="006E2724"/>
    <w:pPr>
      <w:jc w:val="center"/>
    </w:pPr>
  </w:style>
  <w:style w:type="character" w:customStyle="1" w:styleId="GTHyperlink">
    <w:name w:val="GT Hyperlink"/>
    <w:basedOn w:val="DefaultParagraphFont"/>
    <w:uiPriority w:val="1"/>
    <w:qFormat/>
    <w:rsid w:val="006E2724"/>
    <w:rPr>
      <w:rFonts w:asciiTheme="minorHAnsi" w:hAnsiTheme="minorHAnsi"/>
      <w:color w:val="548DD4" w:themeColor="text2" w:themeTint="99"/>
      <w:sz w:val="20"/>
      <w:u w:val="single"/>
    </w:rPr>
  </w:style>
  <w:style w:type="paragraph" w:customStyle="1" w:styleId="GTLabelBlue">
    <w:name w:val="GT Label Blue"/>
    <w:basedOn w:val="GTBodyText"/>
    <w:next w:val="GTBodyText"/>
    <w:qFormat/>
    <w:rsid w:val="006E2724"/>
    <w:pPr>
      <w:spacing w:after="0"/>
      <w:ind w:right="20"/>
    </w:pPr>
    <w:rPr>
      <w:b/>
      <w:i/>
      <w:color w:val="0033CC"/>
      <w:sz w:val="22"/>
    </w:rPr>
  </w:style>
  <w:style w:type="paragraph" w:customStyle="1" w:styleId="GTLabelGreen">
    <w:name w:val="GT Label Green"/>
    <w:basedOn w:val="GTBodyText"/>
    <w:next w:val="GTBodyText"/>
    <w:qFormat/>
    <w:rsid w:val="006E2724"/>
    <w:pPr>
      <w:spacing w:after="0"/>
      <w:ind w:right="20"/>
    </w:pPr>
    <w:rPr>
      <w:b/>
      <w:i/>
      <w:color w:val="008000"/>
      <w:sz w:val="22"/>
    </w:rPr>
  </w:style>
  <w:style w:type="paragraph" w:customStyle="1" w:styleId="GTLabelRed">
    <w:name w:val="GT Label Red"/>
    <w:basedOn w:val="GTBodyText"/>
    <w:next w:val="GTBodyText"/>
    <w:qFormat/>
    <w:rsid w:val="006E2724"/>
    <w:pPr>
      <w:spacing w:after="0"/>
      <w:ind w:right="20"/>
    </w:pPr>
    <w:rPr>
      <w:b/>
      <w:i/>
      <w:color w:val="C00000"/>
      <w:sz w:val="22"/>
    </w:rPr>
  </w:style>
  <w:style w:type="paragraph" w:customStyle="1" w:styleId="GTQuestionHeading">
    <w:name w:val="GT Question Heading"/>
    <w:basedOn w:val="Normal"/>
    <w:qFormat/>
    <w:rsid w:val="006E2724"/>
    <w:pPr>
      <w:spacing w:before="120" w:after="120"/>
      <w:ind w:right="14"/>
    </w:pPr>
    <w:rPr>
      <w:b/>
      <w:i/>
      <w:color w:val="CA6500"/>
      <w:sz w:val="22"/>
      <w:u w:val="single"/>
    </w:rPr>
  </w:style>
  <w:style w:type="character" w:customStyle="1" w:styleId="HeaderChar">
    <w:name w:val="Header Char"/>
    <w:basedOn w:val="DefaultParagraphFont"/>
    <w:link w:val="Header"/>
    <w:rsid w:val="000D78AE"/>
    <w:rPr>
      <w:rFonts w:ascii="Calibri" w:hAnsi="Calibri" w:cs="Arial"/>
    </w:rPr>
  </w:style>
  <w:style w:type="character" w:styleId="PlaceholderText">
    <w:name w:val="Placeholder Text"/>
    <w:basedOn w:val="DefaultParagraphFont"/>
    <w:uiPriority w:val="99"/>
    <w:semiHidden/>
    <w:rsid w:val="006A53CB"/>
    <w:rPr>
      <w:color w:val="808080"/>
    </w:rPr>
  </w:style>
  <w:style w:type="paragraph" w:styleId="ListParagraph">
    <w:name w:val="List Paragraph"/>
    <w:basedOn w:val="Normal"/>
    <w:uiPriority w:val="34"/>
    <w:qFormat/>
    <w:rsid w:val="00791276"/>
    <w:pPr>
      <w:ind w:left="720"/>
      <w:contextualSpacing/>
    </w:pPr>
  </w:style>
  <w:style w:type="paragraph" w:styleId="NoSpacing">
    <w:name w:val="No Spacing"/>
    <w:link w:val="NoSpacingChar"/>
    <w:uiPriority w:val="1"/>
    <w:qFormat/>
    <w:rsid w:val="003D122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3D122C"/>
    <w:rPr>
      <w:rFonts w:asciiTheme="minorHAnsi" w:eastAsiaTheme="minorEastAsia" w:hAnsiTheme="minorHAnsi" w:cstheme="minorBidi"/>
      <w:sz w:val="22"/>
      <w:szCs w:val="22"/>
      <w:lang w:eastAsia="ja-JP"/>
    </w:rPr>
  </w:style>
  <w:style w:type="paragraph" w:styleId="Revision">
    <w:name w:val="Revision"/>
    <w:hidden/>
    <w:uiPriority w:val="99"/>
    <w:semiHidden/>
    <w:rsid w:val="00932EEC"/>
    <w:rPr>
      <w:rFonts w:ascii="Calibri" w:hAnsi="Calibri" w:cs="Arial"/>
    </w:rPr>
  </w:style>
  <w:style w:type="paragraph" w:styleId="Index1">
    <w:name w:val="index 1"/>
    <w:basedOn w:val="Normal"/>
    <w:next w:val="Normal"/>
    <w:autoRedefine/>
    <w:rsid w:val="00932EEC"/>
    <w:pPr>
      <w:ind w:left="200" w:hanging="200"/>
    </w:pPr>
  </w:style>
  <w:style w:type="character" w:styleId="FollowedHyperlink">
    <w:name w:val="FollowedHyperlink"/>
    <w:basedOn w:val="DefaultParagraphFont"/>
    <w:rsid w:val="00224E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2724"/>
    <w:rPr>
      <w:rFonts w:ascii="Calibri" w:hAnsi="Calibri" w:cs="Arial"/>
    </w:rPr>
  </w:style>
  <w:style w:type="paragraph" w:styleId="Heading1">
    <w:name w:val="heading 1"/>
    <w:basedOn w:val="Normal"/>
    <w:next w:val="GTBodyText"/>
    <w:link w:val="Heading1Char"/>
    <w:uiPriority w:val="9"/>
    <w:qFormat/>
    <w:rsid w:val="003577A1"/>
    <w:pPr>
      <w:keepNext/>
      <w:keepLines/>
      <w:pageBreakBefore/>
      <w:shd w:val="clear" w:color="auto" w:fill="5C90A5"/>
      <w:tabs>
        <w:tab w:val="right" w:pos="8640"/>
      </w:tabs>
      <w:spacing w:after="240" w:line="540" w:lineRule="exact"/>
      <w:ind w:firstLine="115"/>
      <w:outlineLvl w:val="0"/>
    </w:pPr>
    <w:rPr>
      <w:rFonts w:ascii="Cambria" w:hAnsi="Cambria" w:cs="Times New Roman"/>
      <w:b/>
      <w:bCs/>
      <w:color w:val="FFFFFF"/>
      <w:spacing w:val="54"/>
      <w:sz w:val="40"/>
      <w:szCs w:val="28"/>
    </w:rPr>
  </w:style>
  <w:style w:type="paragraph" w:styleId="Heading2">
    <w:name w:val="heading 2"/>
    <w:basedOn w:val="Normal"/>
    <w:next w:val="GTBodyText"/>
    <w:link w:val="Heading2Char"/>
    <w:uiPriority w:val="9"/>
    <w:qFormat/>
    <w:rsid w:val="006E2724"/>
    <w:pPr>
      <w:keepNext/>
      <w:keepLines/>
      <w:spacing w:before="240" w:after="240"/>
      <w:outlineLvl w:val="1"/>
    </w:pPr>
    <w:rPr>
      <w:rFonts w:asciiTheme="majorHAnsi" w:eastAsiaTheme="majorEastAsia" w:hAnsiTheme="majorHAnsi" w:cstheme="majorBidi"/>
      <w:b/>
      <w:bCs/>
      <w:color w:val="CA6500"/>
      <w:sz w:val="28"/>
      <w:szCs w:val="26"/>
      <w:u w:val="single"/>
    </w:rPr>
  </w:style>
  <w:style w:type="paragraph" w:styleId="Heading3">
    <w:name w:val="heading 3"/>
    <w:basedOn w:val="Normal"/>
    <w:next w:val="GTBodyText"/>
    <w:uiPriority w:val="9"/>
    <w:qFormat/>
    <w:rsid w:val="006E2724"/>
    <w:pPr>
      <w:keepNext/>
      <w:keepLines/>
      <w:spacing w:before="240" w:after="240"/>
      <w:outlineLvl w:val="2"/>
    </w:pPr>
    <w:rPr>
      <w:rFonts w:asciiTheme="majorHAnsi" w:eastAsiaTheme="majorEastAsia" w:hAnsiTheme="majorHAnsi" w:cstheme="majorBidi"/>
      <w:b/>
      <w:bCs/>
      <w:sz w:val="24"/>
      <w:szCs w:val="22"/>
    </w:rPr>
  </w:style>
  <w:style w:type="paragraph" w:styleId="Heading4">
    <w:name w:val="heading 4"/>
    <w:basedOn w:val="Normal"/>
    <w:next w:val="GTBodyText"/>
    <w:link w:val="Heading4Char"/>
    <w:uiPriority w:val="9"/>
    <w:qFormat/>
    <w:rsid w:val="006E2724"/>
    <w:pPr>
      <w:keepNext/>
      <w:keepLines/>
      <w:spacing w:before="240" w:after="240"/>
      <w:outlineLvl w:val="3"/>
    </w:pPr>
    <w:rPr>
      <w:rFonts w:asciiTheme="majorHAnsi" w:eastAsiaTheme="majorEastAsia" w:hAnsiTheme="majorHAnsi" w:cstheme="majorBidi"/>
      <w:bCs/>
      <w:i/>
      <w:iCs/>
      <w:color w:val="355461"/>
      <w:spacing w:val="16"/>
      <w:sz w:val="22"/>
      <w:szCs w:val="22"/>
      <w:u w:val="single"/>
    </w:rPr>
  </w:style>
  <w:style w:type="paragraph" w:styleId="Heading5">
    <w:name w:val="heading 5"/>
    <w:basedOn w:val="Normal"/>
    <w:next w:val="GTQuestion"/>
    <w:link w:val="Heading5Char"/>
    <w:uiPriority w:val="9"/>
    <w:unhideWhenUsed/>
    <w:qFormat/>
    <w:rsid w:val="006E2724"/>
    <w:pPr>
      <w:keepNext/>
      <w:keepLines/>
      <w:spacing w:before="120" w:after="120"/>
      <w:outlineLvl w:val="4"/>
    </w:pPr>
    <w:rPr>
      <w:rFonts w:asciiTheme="minorHAnsi" w:eastAsiaTheme="majorEastAsia" w:hAnsiTheme="minorHAnsi" w:cstheme="majorBidi"/>
      <w:b/>
      <w:i/>
      <w:color w:val="CA65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TBodyText">
    <w:name w:val="GT Body Text"/>
    <w:basedOn w:val="Normal"/>
    <w:link w:val="GTBodyTextChar"/>
    <w:qFormat/>
    <w:rsid w:val="006E2724"/>
    <w:pPr>
      <w:spacing w:after="120"/>
    </w:pPr>
  </w:style>
  <w:style w:type="character" w:customStyle="1" w:styleId="GTBodyTextChar">
    <w:name w:val="GT Body Text Char"/>
    <w:basedOn w:val="DefaultParagraphFont"/>
    <w:link w:val="GTBodyText"/>
    <w:rsid w:val="006E2724"/>
    <w:rPr>
      <w:rFonts w:ascii="Calibri" w:hAnsi="Calibri" w:cs="Arial"/>
    </w:rPr>
  </w:style>
  <w:style w:type="character" w:customStyle="1" w:styleId="Heading1Char">
    <w:name w:val="Heading 1 Char"/>
    <w:basedOn w:val="DefaultParagraphFont"/>
    <w:link w:val="Heading1"/>
    <w:uiPriority w:val="9"/>
    <w:rsid w:val="003577A1"/>
    <w:rPr>
      <w:rFonts w:ascii="Cambria" w:hAnsi="Cambria"/>
      <w:b/>
      <w:bCs/>
      <w:color w:val="FFFFFF"/>
      <w:spacing w:val="54"/>
      <w:sz w:val="40"/>
      <w:szCs w:val="28"/>
      <w:shd w:val="clear" w:color="auto" w:fill="5C90A5"/>
    </w:rPr>
  </w:style>
  <w:style w:type="character" w:customStyle="1" w:styleId="Heading2Char">
    <w:name w:val="Heading 2 Char"/>
    <w:basedOn w:val="DefaultParagraphFont"/>
    <w:link w:val="Heading2"/>
    <w:uiPriority w:val="9"/>
    <w:rsid w:val="007745D2"/>
    <w:rPr>
      <w:rFonts w:asciiTheme="majorHAnsi" w:eastAsiaTheme="majorEastAsia" w:hAnsiTheme="majorHAnsi" w:cstheme="majorBidi"/>
      <w:b/>
      <w:bCs/>
      <w:color w:val="CA6500"/>
      <w:sz w:val="28"/>
      <w:szCs w:val="26"/>
      <w:u w:val="single"/>
    </w:rPr>
  </w:style>
  <w:style w:type="character" w:customStyle="1" w:styleId="Heading4Char">
    <w:name w:val="Heading 4 Char"/>
    <w:basedOn w:val="DefaultParagraphFont"/>
    <w:link w:val="Heading4"/>
    <w:uiPriority w:val="9"/>
    <w:rsid w:val="006E2724"/>
    <w:rPr>
      <w:rFonts w:asciiTheme="majorHAnsi" w:eastAsiaTheme="majorEastAsia" w:hAnsiTheme="majorHAnsi" w:cstheme="majorBidi"/>
      <w:bCs/>
      <w:i/>
      <w:iCs/>
      <w:color w:val="355461"/>
      <w:spacing w:val="16"/>
      <w:sz w:val="22"/>
      <w:szCs w:val="22"/>
      <w:u w:val="single"/>
    </w:rPr>
  </w:style>
  <w:style w:type="paragraph" w:customStyle="1" w:styleId="GTQuestion">
    <w:name w:val="GT Question"/>
    <w:basedOn w:val="GTBodyText"/>
    <w:next w:val="GTBodyText"/>
    <w:qFormat/>
    <w:rsid w:val="006E2724"/>
    <w:pPr>
      <w:spacing w:before="120"/>
    </w:pPr>
    <w:rPr>
      <w:i/>
      <w:color w:val="CA6500"/>
    </w:rPr>
  </w:style>
  <w:style w:type="character" w:customStyle="1" w:styleId="Heading5Char">
    <w:name w:val="Heading 5 Char"/>
    <w:basedOn w:val="DefaultParagraphFont"/>
    <w:link w:val="Heading5"/>
    <w:uiPriority w:val="9"/>
    <w:rsid w:val="006E2724"/>
    <w:rPr>
      <w:rFonts w:asciiTheme="minorHAnsi" w:eastAsiaTheme="majorEastAsia" w:hAnsiTheme="minorHAnsi" w:cstheme="majorBidi"/>
      <w:b/>
      <w:i/>
      <w:color w:val="CA6500"/>
      <w:sz w:val="22"/>
      <w:szCs w:val="22"/>
      <w:u w:val="single"/>
    </w:rPr>
  </w:style>
  <w:style w:type="paragraph" w:styleId="Header">
    <w:name w:val="header"/>
    <w:basedOn w:val="Normal"/>
    <w:link w:val="HeaderChar"/>
    <w:rsid w:val="006E2724"/>
    <w:pPr>
      <w:tabs>
        <w:tab w:val="center" w:pos="4320"/>
        <w:tab w:val="right" w:pos="8640"/>
      </w:tabs>
    </w:pPr>
  </w:style>
  <w:style w:type="paragraph" w:styleId="Footer">
    <w:name w:val="footer"/>
    <w:basedOn w:val="Normal"/>
    <w:rsid w:val="006A53CB"/>
    <w:pPr>
      <w:tabs>
        <w:tab w:val="center" w:pos="4320"/>
        <w:tab w:val="right" w:pos="8640"/>
      </w:tabs>
    </w:pPr>
  </w:style>
  <w:style w:type="character" w:styleId="PageNumber">
    <w:name w:val="page number"/>
    <w:basedOn w:val="DefaultParagraphFont"/>
    <w:rsid w:val="006E2724"/>
  </w:style>
  <w:style w:type="character" w:styleId="Hyperlink">
    <w:name w:val="Hyperlink"/>
    <w:basedOn w:val="DefaultParagraphFont"/>
    <w:uiPriority w:val="99"/>
    <w:rsid w:val="006E2724"/>
    <w:rPr>
      <w:color w:val="0000FF"/>
      <w:u w:val="single"/>
    </w:rPr>
  </w:style>
  <w:style w:type="table" w:styleId="TableGrid">
    <w:name w:val="Table Grid"/>
    <w:basedOn w:val="TableNormal"/>
    <w:rsid w:val="006E2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BulletedList">
    <w:name w:val="GT Bulleted List"/>
    <w:basedOn w:val="Header"/>
    <w:rsid w:val="006E2724"/>
    <w:pPr>
      <w:numPr>
        <w:numId w:val="39"/>
      </w:numPr>
      <w:tabs>
        <w:tab w:val="clear" w:pos="4320"/>
        <w:tab w:val="clear" w:pos="8640"/>
      </w:tabs>
      <w:spacing w:after="120"/>
      <w:ind w:right="14"/>
    </w:pPr>
    <w:rPr>
      <w:b/>
      <w:szCs w:val="18"/>
    </w:rPr>
  </w:style>
  <w:style w:type="paragraph" w:customStyle="1" w:styleId="GTNumberedList">
    <w:name w:val="GT Numbered List"/>
    <w:basedOn w:val="Header"/>
    <w:rsid w:val="006E2724"/>
    <w:pPr>
      <w:numPr>
        <w:numId w:val="41"/>
      </w:numPr>
      <w:tabs>
        <w:tab w:val="clear" w:pos="4320"/>
        <w:tab w:val="clear" w:pos="8640"/>
      </w:tabs>
      <w:spacing w:after="120"/>
      <w:ind w:right="14"/>
    </w:pPr>
    <w:rPr>
      <w:szCs w:val="18"/>
    </w:rPr>
  </w:style>
  <w:style w:type="paragraph" w:customStyle="1" w:styleId="GTSub-NumberedList">
    <w:name w:val="GT Sub-Numbered List"/>
    <w:basedOn w:val="Header"/>
    <w:rsid w:val="006E2724"/>
    <w:pPr>
      <w:numPr>
        <w:ilvl w:val="1"/>
        <w:numId w:val="41"/>
      </w:numPr>
      <w:tabs>
        <w:tab w:val="clear" w:pos="4320"/>
        <w:tab w:val="clear" w:pos="8640"/>
      </w:tabs>
      <w:spacing w:after="120"/>
      <w:ind w:right="14"/>
    </w:pPr>
    <w:rPr>
      <w:szCs w:val="18"/>
    </w:rPr>
  </w:style>
  <w:style w:type="paragraph" w:styleId="TOC1">
    <w:name w:val="toc 1"/>
    <w:basedOn w:val="Normal"/>
    <w:next w:val="Normal"/>
    <w:autoRedefine/>
    <w:uiPriority w:val="39"/>
    <w:qFormat/>
    <w:rsid w:val="006E2724"/>
  </w:style>
  <w:style w:type="paragraph" w:styleId="TOC2">
    <w:name w:val="toc 2"/>
    <w:basedOn w:val="Normal"/>
    <w:next w:val="Normal"/>
    <w:autoRedefine/>
    <w:uiPriority w:val="39"/>
    <w:qFormat/>
    <w:rsid w:val="006E2724"/>
    <w:pPr>
      <w:ind w:left="200"/>
    </w:pPr>
  </w:style>
  <w:style w:type="paragraph" w:styleId="TOC3">
    <w:name w:val="toc 3"/>
    <w:basedOn w:val="Normal"/>
    <w:next w:val="Normal"/>
    <w:autoRedefine/>
    <w:uiPriority w:val="39"/>
    <w:qFormat/>
    <w:rsid w:val="006E2724"/>
    <w:pPr>
      <w:ind w:left="400"/>
    </w:pPr>
  </w:style>
  <w:style w:type="paragraph" w:customStyle="1" w:styleId="GTSubtitle">
    <w:name w:val="GT Subtitle"/>
    <w:basedOn w:val="Normal"/>
    <w:rsid w:val="006E2724"/>
    <w:pPr>
      <w:ind w:right="20"/>
      <w:jc w:val="both"/>
    </w:pPr>
    <w:rPr>
      <w:rFonts w:cs="Times New Roman"/>
      <w:b/>
      <w:bCs/>
      <w:color w:val="CA6500"/>
      <w:sz w:val="36"/>
    </w:rPr>
  </w:style>
  <w:style w:type="paragraph" w:customStyle="1" w:styleId="GTSmallFooter">
    <w:name w:val="GT Small Footer"/>
    <w:basedOn w:val="Normal"/>
    <w:rsid w:val="006E2724"/>
    <w:pPr>
      <w:ind w:right="3120"/>
      <w:jc w:val="both"/>
    </w:pPr>
    <w:rPr>
      <w:rFonts w:cs="Times New Roman"/>
      <w:sz w:val="12"/>
    </w:rPr>
  </w:style>
  <w:style w:type="paragraph" w:customStyle="1" w:styleId="GTTitle">
    <w:name w:val="GT Title"/>
    <w:basedOn w:val="Normal"/>
    <w:next w:val="GTBodyText"/>
    <w:qFormat/>
    <w:rsid w:val="006E2724"/>
    <w:pPr>
      <w:keepNext/>
      <w:shd w:val="clear" w:color="auto" w:fill="5C90A5"/>
      <w:spacing w:after="240" w:line="540" w:lineRule="exact"/>
      <w:ind w:firstLine="115"/>
      <w:contextualSpacing/>
    </w:pPr>
    <w:rPr>
      <w:rFonts w:ascii="Cambria" w:hAnsi="Cambria"/>
      <w:b/>
      <w:color w:val="FFFFFF"/>
      <w:spacing w:val="54"/>
      <w:sz w:val="40"/>
      <w:szCs w:val="40"/>
      <w:shd w:val="clear" w:color="auto" w:fill="5C90A5"/>
    </w:rPr>
  </w:style>
  <w:style w:type="paragraph" w:styleId="TOCHeading">
    <w:name w:val="TOC Heading"/>
    <w:basedOn w:val="Heading1"/>
    <w:next w:val="Normal"/>
    <w:uiPriority w:val="39"/>
    <w:unhideWhenUsed/>
    <w:qFormat/>
    <w:rsid w:val="007745D2"/>
    <w:pPr>
      <w:spacing w:before="240" w:after="60"/>
      <w:outlineLvl w:val="9"/>
    </w:pPr>
    <w:rPr>
      <w:b w:val="0"/>
      <w:bCs w:val="0"/>
      <w:kern w:val="32"/>
      <w:szCs w:val="32"/>
    </w:rPr>
  </w:style>
  <w:style w:type="paragraph" w:styleId="NormalWeb">
    <w:name w:val="Normal (Web)"/>
    <w:basedOn w:val="Normal"/>
    <w:link w:val="NormalWebChar"/>
    <w:rsid w:val="007745D2"/>
    <w:pPr>
      <w:spacing w:before="144" w:after="144"/>
    </w:pPr>
    <w:rPr>
      <w:color w:val="000000"/>
    </w:rPr>
  </w:style>
  <w:style w:type="character" w:customStyle="1" w:styleId="NormalWebChar">
    <w:name w:val="Normal (Web) Char"/>
    <w:basedOn w:val="DefaultParagraphFont"/>
    <w:link w:val="NormalWeb"/>
    <w:rsid w:val="007745D2"/>
    <w:rPr>
      <w:rFonts w:ascii="Arial" w:hAnsi="Arial" w:cs="Arial"/>
      <w:color w:val="000000"/>
    </w:rPr>
  </w:style>
  <w:style w:type="paragraph" w:customStyle="1" w:styleId="code">
    <w:name w:val="code"/>
    <w:basedOn w:val="Normal"/>
    <w:rsid w:val="007745D2"/>
    <w:pPr>
      <w:spacing w:before="20" w:after="20"/>
    </w:pPr>
    <w:rPr>
      <w:rFonts w:ascii="Courier New" w:hAnsi="Courier New" w:cs="Courier New"/>
      <w:color w:val="800000"/>
      <w:sz w:val="18"/>
      <w:szCs w:val="18"/>
    </w:rPr>
  </w:style>
  <w:style w:type="paragraph" w:customStyle="1" w:styleId="notetext">
    <w:name w:val="notetext"/>
    <w:basedOn w:val="Normal"/>
    <w:rsid w:val="007745D2"/>
    <w:pPr>
      <w:pBdr>
        <w:top w:val="single" w:sz="8" w:space="3" w:color="B9B83E"/>
        <w:left w:val="single" w:sz="8" w:space="3" w:color="B9B83E"/>
        <w:bottom w:val="single" w:sz="8" w:space="3" w:color="B9B83E"/>
        <w:right w:val="single" w:sz="8" w:space="3" w:color="B9B83E"/>
      </w:pBdr>
      <w:shd w:val="clear" w:color="auto" w:fill="FCFCC8"/>
      <w:spacing w:before="60" w:after="60"/>
    </w:pPr>
    <w:rPr>
      <w:color w:val="000000"/>
    </w:rPr>
  </w:style>
  <w:style w:type="paragraph" w:customStyle="1" w:styleId="subtopic">
    <w:name w:val="subtopic"/>
    <w:basedOn w:val="Normal"/>
    <w:rsid w:val="007745D2"/>
    <w:pPr>
      <w:spacing w:before="240" w:after="120"/>
    </w:pPr>
    <w:rPr>
      <w:b/>
      <w:bCs/>
      <w:color w:val="696969"/>
    </w:rPr>
  </w:style>
  <w:style w:type="character" w:customStyle="1" w:styleId="fieldvalue">
    <w:name w:val="fieldvalue"/>
    <w:basedOn w:val="DefaultParagraphFont"/>
    <w:rsid w:val="007745D2"/>
    <w:rPr>
      <w:i/>
      <w:iCs/>
      <w:color w:val="000000"/>
    </w:rPr>
  </w:style>
  <w:style w:type="paragraph" w:customStyle="1" w:styleId="term1">
    <w:name w:val="term1"/>
    <w:basedOn w:val="Normal"/>
    <w:rsid w:val="007745D2"/>
    <w:pPr>
      <w:spacing w:before="60" w:after="20"/>
    </w:pPr>
    <w:rPr>
      <w:color w:val="000000"/>
    </w:rPr>
  </w:style>
  <w:style w:type="paragraph" w:customStyle="1" w:styleId="tablehead1">
    <w:name w:val="tablehead1"/>
    <w:basedOn w:val="Normal"/>
    <w:rsid w:val="007745D2"/>
    <w:pPr>
      <w:spacing w:after="20"/>
    </w:pPr>
    <w:rPr>
      <w:rFonts w:ascii="Arial Narrow" w:hAnsi="Arial Narrow"/>
      <w:b/>
      <w:bCs/>
      <w:color w:val="FFFFFF"/>
    </w:rPr>
  </w:style>
  <w:style w:type="paragraph" w:customStyle="1" w:styleId="table1">
    <w:name w:val="table1"/>
    <w:basedOn w:val="Normal"/>
    <w:rsid w:val="007745D2"/>
    <w:pPr>
      <w:spacing w:before="20" w:after="20"/>
    </w:pPr>
    <w:rPr>
      <w:rFonts w:ascii="Arial Narrow" w:hAnsi="Arial Narrow"/>
      <w:color w:val="000000"/>
    </w:rPr>
  </w:style>
  <w:style w:type="paragraph" w:customStyle="1" w:styleId="Normal9pt">
    <w:name w:val="Normal + 9 pt"/>
    <w:basedOn w:val="Header"/>
    <w:rsid w:val="007745D2"/>
    <w:pPr>
      <w:tabs>
        <w:tab w:val="clear" w:pos="4320"/>
        <w:tab w:val="clear" w:pos="8640"/>
        <w:tab w:val="right" w:pos="700"/>
      </w:tabs>
      <w:ind w:right="20"/>
    </w:pPr>
    <w:rPr>
      <w:sz w:val="18"/>
      <w:szCs w:val="18"/>
    </w:rPr>
  </w:style>
  <w:style w:type="character" w:styleId="Strong">
    <w:name w:val="Strong"/>
    <w:basedOn w:val="DefaultParagraphFont"/>
    <w:uiPriority w:val="22"/>
    <w:qFormat/>
    <w:rsid w:val="004D492E"/>
    <w:rPr>
      <w:b/>
      <w:bCs/>
    </w:rPr>
  </w:style>
  <w:style w:type="paragraph" w:styleId="Subtitle">
    <w:name w:val="Subtitle"/>
    <w:basedOn w:val="Normal"/>
    <w:next w:val="Normal"/>
    <w:link w:val="SubtitleChar"/>
    <w:qFormat/>
    <w:rsid w:val="007745D2"/>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7745D2"/>
    <w:rPr>
      <w:rFonts w:ascii="Cambria" w:eastAsia="Times New Roman" w:hAnsi="Cambria" w:cs="Times New Roman"/>
      <w:sz w:val="24"/>
      <w:szCs w:val="24"/>
    </w:rPr>
  </w:style>
  <w:style w:type="character" w:styleId="Emphasis">
    <w:name w:val="Emphasis"/>
    <w:basedOn w:val="DefaultParagraphFont"/>
    <w:qFormat/>
    <w:rsid w:val="004D492E"/>
    <w:rPr>
      <w:i/>
      <w:iCs/>
    </w:rPr>
  </w:style>
  <w:style w:type="paragraph" w:styleId="BalloonText">
    <w:name w:val="Balloon Text"/>
    <w:basedOn w:val="Normal"/>
    <w:link w:val="BalloonTextChar"/>
    <w:rsid w:val="006E2724"/>
    <w:rPr>
      <w:rFonts w:ascii="Tahoma" w:hAnsi="Tahoma" w:cs="Tahoma"/>
      <w:sz w:val="16"/>
      <w:szCs w:val="16"/>
    </w:rPr>
  </w:style>
  <w:style w:type="character" w:customStyle="1" w:styleId="BalloonTextChar">
    <w:name w:val="Balloon Text Char"/>
    <w:basedOn w:val="DefaultParagraphFont"/>
    <w:link w:val="BalloonText"/>
    <w:rsid w:val="006E2724"/>
    <w:rPr>
      <w:rFonts w:ascii="Tahoma" w:hAnsi="Tahoma" w:cs="Tahoma"/>
      <w:sz w:val="16"/>
      <w:szCs w:val="16"/>
    </w:rPr>
  </w:style>
  <w:style w:type="paragraph" w:customStyle="1" w:styleId="NormalArial">
    <w:name w:val="Normal + Arial"/>
    <w:aliases w:val="12 pt,Bold"/>
    <w:basedOn w:val="Normal"/>
    <w:link w:val="NormalArialChar"/>
    <w:rsid w:val="007745D2"/>
    <w:pPr>
      <w:spacing w:after="60"/>
    </w:pPr>
    <w:rPr>
      <w:b/>
      <w:bCs/>
      <w:sz w:val="24"/>
      <w:szCs w:val="24"/>
    </w:rPr>
  </w:style>
  <w:style w:type="character" w:customStyle="1" w:styleId="NormalArialChar">
    <w:name w:val="Normal + Arial Char"/>
    <w:aliases w:val="12 pt Char,Bold Char"/>
    <w:basedOn w:val="DefaultParagraphFont"/>
    <w:link w:val="NormalArial"/>
    <w:rsid w:val="007745D2"/>
    <w:rPr>
      <w:rFonts w:ascii="Arial" w:hAnsi="Arial" w:cs="Arial"/>
      <w:b/>
      <w:bCs/>
      <w:sz w:val="24"/>
      <w:szCs w:val="24"/>
    </w:rPr>
  </w:style>
  <w:style w:type="character" w:styleId="CommentReference">
    <w:name w:val="annotation reference"/>
    <w:basedOn w:val="DefaultParagraphFont"/>
    <w:rsid w:val="002C0023"/>
    <w:rPr>
      <w:sz w:val="16"/>
      <w:szCs w:val="16"/>
    </w:rPr>
  </w:style>
  <w:style w:type="paragraph" w:styleId="CommentText">
    <w:name w:val="annotation text"/>
    <w:basedOn w:val="Normal"/>
    <w:link w:val="CommentTextChar"/>
    <w:rsid w:val="002C0023"/>
  </w:style>
  <w:style w:type="character" w:customStyle="1" w:styleId="CommentTextChar">
    <w:name w:val="Comment Text Char"/>
    <w:basedOn w:val="DefaultParagraphFont"/>
    <w:link w:val="CommentText"/>
    <w:rsid w:val="002C0023"/>
    <w:rPr>
      <w:rFonts w:ascii="Calibri" w:hAnsi="Calibri" w:cs="Arial"/>
    </w:rPr>
  </w:style>
  <w:style w:type="paragraph" w:styleId="CommentSubject">
    <w:name w:val="annotation subject"/>
    <w:basedOn w:val="CommentText"/>
    <w:next w:val="CommentText"/>
    <w:link w:val="CommentSubjectChar"/>
    <w:rsid w:val="002C0023"/>
    <w:rPr>
      <w:b/>
      <w:bCs/>
    </w:rPr>
  </w:style>
  <w:style w:type="character" w:customStyle="1" w:styleId="CommentSubjectChar">
    <w:name w:val="Comment Subject Char"/>
    <w:basedOn w:val="CommentTextChar"/>
    <w:link w:val="CommentSubject"/>
    <w:rsid w:val="002C0023"/>
    <w:rPr>
      <w:rFonts w:ascii="Calibri" w:hAnsi="Calibri" w:cs="Arial"/>
      <w:b/>
      <w:bCs/>
    </w:rPr>
  </w:style>
  <w:style w:type="paragraph" w:styleId="TOC4">
    <w:name w:val="toc 4"/>
    <w:basedOn w:val="Normal"/>
    <w:next w:val="Normal"/>
    <w:autoRedefine/>
    <w:uiPriority w:val="39"/>
    <w:rsid w:val="006E2724"/>
    <w:pPr>
      <w:spacing w:after="100"/>
      <w:ind w:left="600"/>
    </w:pPr>
  </w:style>
  <w:style w:type="paragraph" w:styleId="TOC5">
    <w:name w:val="toc 5"/>
    <w:basedOn w:val="Normal"/>
    <w:next w:val="Normal"/>
    <w:autoRedefine/>
    <w:rsid w:val="006074B1"/>
    <w:pPr>
      <w:ind w:left="800"/>
    </w:pPr>
    <w:rPr>
      <w:rFonts w:cs="Calibri"/>
    </w:rPr>
  </w:style>
  <w:style w:type="paragraph" w:styleId="TOC6">
    <w:name w:val="toc 6"/>
    <w:basedOn w:val="Normal"/>
    <w:next w:val="Normal"/>
    <w:autoRedefine/>
    <w:rsid w:val="006074B1"/>
    <w:pPr>
      <w:ind w:left="1000"/>
    </w:pPr>
    <w:rPr>
      <w:rFonts w:cs="Calibri"/>
    </w:rPr>
  </w:style>
  <w:style w:type="paragraph" w:styleId="TOC7">
    <w:name w:val="toc 7"/>
    <w:basedOn w:val="Normal"/>
    <w:next w:val="Normal"/>
    <w:autoRedefine/>
    <w:rsid w:val="006074B1"/>
    <w:pPr>
      <w:ind w:left="1200"/>
    </w:pPr>
    <w:rPr>
      <w:rFonts w:cs="Calibri"/>
    </w:rPr>
  </w:style>
  <w:style w:type="paragraph" w:styleId="TOC8">
    <w:name w:val="toc 8"/>
    <w:basedOn w:val="Normal"/>
    <w:next w:val="Normal"/>
    <w:autoRedefine/>
    <w:rsid w:val="006074B1"/>
    <w:pPr>
      <w:ind w:left="1400"/>
    </w:pPr>
    <w:rPr>
      <w:rFonts w:cs="Calibri"/>
    </w:rPr>
  </w:style>
  <w:style w:type="paragraph" w:styleId="TOC9">
    <w:name w:val="toc 9"/>
    <w:basedOn w:val="Normal"/>
    <w:next w:val="Normal"/>
    <w:autoRedefine/>
    <w:rsid w:val="006074B1"/>
    <w:pPr>
      <w:ind w:left="1600"/>
    </w:pPr>
    <w:rPr>
      <w:rFonts w:cs="Calibri"/>
    </w:rPr>
  </w:style>
  <w:style w:type="paragraph" w:styleId="Caption">
    <w:name w:val="caption"/>
    <w:basedOn w:val="Normal"/>
    <w:next w:val="Normal"/>
    <w:semiHidden/>
    <w:unhideWhenUsed/>
    <w:qFormat/>
    <w:rsid w:val="006E2724"/>
    <w:pPr>
      <w:spacing w:after="200"/>
    </w:pPr>
    <w:rPr>
      <w:b/>
      <w:bCs/>
      <w:color w:val="4F81BD" w:themeColor="accent1"/>
      <w:sz w:val="18"/>
      <w:szCs w:val="18"/>
    </w:rPr>
  </w:style>
  <w:style w:type="paragraph" w:customStyle="1" w:styleId="GTBodyTight">
    <w:name w:val="GT Body Tight"/>
    <w:basedOn w:val="GTBodyText"/>
    <w:qFormat/>
    <w:rsid w:val="006E2724"/>
    <w:pPr>
      <w:spacing w:after="0"/>
    </w:pPr>
  </w:style>
  <w:style w:type="paragraph" w:customStyle="1" w:styleId="GTCaption">
    <w:name w:val="GT Caption"/>
    <w:basedOn w:val="Caption"/>
    <w:next w:val="GTBodyText"/>
    <w:qFormat/>
    <w:rsid w:val="006E2724"/>
    <w:pPr>
      <w:jc w:val="center"/>
    </w:pPr>
  </w:style>
  <w:style w:type="character" w:customStyle="1" w:styleId="GTHyperlink">
    <w:name w:val="GT Hyperlink"/>
    <w:basedOn w:val="DefaultParagraphFont"/>
    <w:uiPriority w:val="1"/>
    <w:qFormat/>
    <w:rsid w:val="006E2724"/>
    <w:rPr>
      <w:rFonts w:asciiTheme="minorHAnsi" w:hAnsiTheme="minorHAnsi"/>
      <w:color w:val="548DD4" w:themeColor="text2" w:themeTint="99"/>
      <w:sz w:val="20"/>
      <w:u w:val="single"/>
    </w:rPr>
  </w:style>
  <w:style w:type="paragraph" w:customStyle="1" w:styleId="GTLabelBlue">
    <w:name w:val="GT Label Blue"/>
    <w:basedOn w:val="GTBodyText"/>
    <w:next w:val="GTBodyText"/>
    <w:qFormat/>
    <w:rsid w:val="006E2724"/>
    <w:pPr>
      <w:spacing w:after="0"/>
      <w:ind w:right="20"/>
    </w:pPr>
    <w:rPr>
      <w:b/>
      <w:i/>
      <w:color w:val="0033CC"/>
      <w:sz w:val="22"/>
    </w:rPr>
  </w:style>
  <w:style w:type="paragraph" w:customStyle="1" w:styleId="GTLabelGreen">
    <w:name w:val="GT Label Green"/>
    <w:basedOn w:val="GTBodyText"/>
    <w:next w:val="GTBodyText"/>
    <w:qFormat/>
    <w:rsid w:val="006E2724"/>
    <w:pPr>
      <w:spacing w:after="0"/>
      <w:ind w:right="20"/>
    </w:pPr>
    <w:rPr>
      <w:b/>
      <w:i/>
      <w:color w:val="008000"/>
      <w:sz w:val="22"/>
    </w:rPr>
  </w:style>
  <w:style w:type="paragraph" w:customStyle="1" w:styleId="GTLabelRed">
    <w:name w:val="GT Label Red"/>
    <w:basedOn w:val="GTBodyText"/>
    <w:next w:val="GTBodyText"/>
    <w:qFormat/>
    <w:rsid w:val="006E2724"/>
    <w:pPr>
      <w:spacing w:after="0"/>
      <w:ind w:right="20"/>
    </w:pPr>
    <w:rPr>
      <w:b/>
      <w:i/>
      <w:color w:val="C00000"/>
      <w:sz w:val="22"/>
    </w:rPr>
  </w:style>
  <w:style w:type="paragraph" w:customStyle="1" w:styleId="GTQuestionHeading">
    <w:name w:val="GT Question Heading"/>
    <w:basedOn w:val="Normal"/>
    <w:qFormat/>
    <w:rsid w:val="006E2724"/>
    <w:pPr>
      <w:spacing w:before="120" w:after="120"/>
      <w:ind w:right="14"/>
    </w:pPr>
    <w:rPr>
      <w:b/>
      <w:i/>
      <w:color w:val="CA6500"/>
      <w:sz w:val="22"/>
      <w:u w:val="single"/>
    </w:rPr>
  </w:style>
  <w:style w:type="character" w:customStyle="1" w:styleId="HeaderChar">
    <w:name w:val="Header Char"/>
    <w:basedOn w:val="DefaultParagraphFont"/>
    <w:link w:val="Header"/>
    <w:rsid w:val="000D78AE"/>
    <w:rPr>
      <w:rFonts w:ascii="Calibri" w:hAnsi="Calibri" w:cs="Arial"/>
    </w:rPr>
  </w:style>
  <w:style w:type="character" w:styleId="PlaceholderText">
    <w:name w:val="Placeholder Text"/>
    <w:basedOn w:val="DefaultParagraphFont"/>
    <w:uiPriority w:val="99"/>
    <w:semiHidden/>
    <w:rsid w:val="006A53CB"/>
    <w:rPr>
      <w:color w:val="808080"/>
    </w:rPr>
  </w:style>
  <w:style w:type="paragraph" w:styleId="ListParagraph">
    <w:name w:val="List Paragraph"/>
    <w:basedOn w:val="Normal"/>
    <w:uiPriority w:val="34"/>
    <w:qFormat/>
    <w:rsid w:val="00791276"/>
    <w:pPr>
      <w:ind w:left="720"/>
      <w:contextualSpacing/>
    </w:pPr>
  </w:style>
  <w:style w:type="paragraph" w:styleId="NoSpacing">
    <w:name w:val="No Spacing"/>
    <w:link w:val="NoSpacingChar"/>
    <w:uiPriority w:val="1"/>
    <w:qFormat/>
    <w:rsid w:val="003D122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3D122C"/>
    <w:rPr>
      <w:rFonts w:asciiTheme="minorHAnsi" w:eastAsiaTheme="minorEastAsia" w:hAnsiTheme="minorHAnsi" w:cstheme="minorBidi"/>
      <w:sz w:val="22"/>
      <w:szCs w:val="22"/>
      <w:lang w:eastAsia="ja-JP"/>
    </w:rPr>
  </w:style>
  <w:style w:type="paragraph" w:styleId="Revision">
    <w:name w:val="Revision"/>
    <w:hidden/>
    <w:uiPriority w:val="99"/>
    <w:semiHidden/>
    <w:rsid w:val="00932EEC"/>
    <w:rPr>
      <w:rFonts w:ascii="Calibri" w:hAnsi="Calibri" w:cs="Arial"/>
    </w:rPr>
  </w:style>
  <w:style w:type="paragraph" w:styleId="Index1">
    <w:name w:val="index 1"/>
    <w:basedOn w:val="Normal"/>
    <w:next w:val="Normal"/>
    <w:autoRedefine/>
    <w:rsid w:val="00932EEC"/>
    <w:pPr>
      <w:ind w:left="200" w:hanging="200"/>
    </w:pPr>
  </w:style>
  <w:style w:type="character" w:styleId="FollowedHyperlink">
    <w:name w:val="FollowedHyperlink"/>
    <w:basedOn w:val="DefaultParagraphFont"/>
    <w:rsid w:val="00224E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cid:image001.png@01CD037B.F7C117A0" TargetMode="Externa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gideontaylor_template_07%20re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0C55-34E8-4206-B1DF-C4FA9641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gideontaylor_template_07 rev1.dot</Template>
  <TotalTime>2</TotalTime>
  <Pages>42</Pages>
  <Words>4032</Words>
  <Characters>22984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26963</CharactersWithSpaces>
  <SharedDoc>false</SharedDoc>
  <HLinks>
    <vt:vector size="60" baseType="variant">
      <vt:variant>
        <vt:i4>1966131</vt:i4>
      </vt:variant>
      <vt:variant>
        <vt:i4>56</vt:i4>
      </vt:variant>
      <vt:variant>
        <vt:i4>0</vt:i4>
      </vt:variant>
      <vt:variant>
        <vt:i4>5</vt:i4>
      </vt:variant>
      <vt:variant>
        <vt:lpwstr/>
      </vt:variant>
      <vt:variant>
        <vt:lpwstr>_Toc291049492</vt:lpwstr>
      </vt:variant>
      <vt:variant>
        <vt:i4>1966131</vt:i4>
      </vt:variant>
      <vt:variant>
        <vt:i4>50</vt:i4>
      </vt:variant>
      <vt:variant>
        <vt:i4>0</vt:i4>
      </vt:variant>
      <vt:variant>
        <vt:i4>5</vt:i4>
      </vt:variant>
      <vt:variant>
        <vt:lpwstr/>
      </vt:variant>
      <vt:variant>
        <vt:lpwstr>_Toc291049491</vt:lpwstr>
      </vt:variant>
      <vt:variant>
        <vt:i4>1966131</vt:i4>
      </vt:variant>
      <vt:variant>
        <vt:i4>44</vt:i4>
      </vt:variant>
      <vt:variant>
        <vt:i4>0</vt:i4>
      </vt:variant>
      <vt:variant>
        <vt:i4>5</vt:i4>
      </vt:variant>
      <vt:variant>
        <vt:lpwstr/>
      </vt:variant>
      <vt:variant>
        <vt:lpwstr>_Toc291049490</vt:lpwstr>
      </vt:variant>
      <vt:variant>
        <vt:i4>2031667</vt:i4>
      </vt:variant>
      <vt:variant>
        <vt:i4>38</vt:i4>
      </vt:variant>
      <vt:variant>
        <vt:i4>0</vt:i4>
      </vt:variant>
      <vt:variant>
        <vt:i4>5</vt:i4>
      </vt:variant>
      <vt:variant>
        <vt:lpwstr/>
      </vt:variant>
      <vt:variant>
        <vt:lpwstr>_Toc291049489</vt:lpwstr>
      </vt:variant>
      <vt:variant>
        <vt:i4>2031667</vt:i4>
      </vt:variant>
      <vt:variant>
        <vt:i4>32</vt:i4>
      </vt:variant>
      <vt:variant>
        <vt:i4>0</vt:i4>
      </vt:variant>
      <vt:variant>
        <vt:i4>5</vt:i4>
      </vt:variant>
      <vt:variant>
        <vt:lpwstr/>
      </vt:variant>
      <vt:variant>
        <vt:lpwstr>_Toc291049488</vt:lpwstr>
      </vt:variant>
      <vt:variant>
        <vt:i4>2031667</vt:i4>
      </vt:variant>
      <vt:variant>
        <vt:i4>26</vt:i4>
      </vt:variant>
      <vt:variant>
        <vt:i4>0</vt:i4>
      </vt:variant>
      <vt:variant>
        <vt:i4>5</vt:i4>
      </vt:variant>
      <vt:variant>
        <vt:lpwstr/>
      </vt:variant>
      <vt:variant>
        <vt:lpwstr>_Toc291049487</vt:lpwstr>
      </vt:variant>
      <vt:variant>
        <vt:i4>2031667</vt:i4>
      </vt:variant>
      <vt:variant>
        <vt:i4>20</vt:i4>
      </vt:variant>
      <vt:variant>
        <vt:i4>0</vt:i4>
      </vt:variant>
      <vt:variant>
        <vt:i4>5</vt:i4>
      </vt:variant>
      <vt:variant>
        <vt:lpwstr/>
      </vt:variant>
      <vt:variant>
        <vt:lpwstr>_Toc291049486</vt:lpwstr>
      </vt:variant>
      <vt:variant>
        <vt:i4>2031667</vt:i4>
      </vt:variant>
      <vt:variant>
        <vt:i4>14</vt:i4>
      </vt:variant>
      <vt:variant>
        <vt:i4>0</vt:i4>
      </vt:variant>
      <vt:variant>
        <vt:i4>5</vt:i4>
      </vt:variant>
      <vt:variant>
        <vt:lpwstr/>
      </vt:variant>
      <vt:variant>
        <vt:lpwstr>_Toc291049485</vt:lpwstr>
      </vt:variant>
      <vt:variant>
        <vt:i4>2031667</vt:i4>
      </vt:variant>
      <vt:variant>
        <vt:i4>8</vt:i4>
      </vt:variant>
      <vt:variant>
        <vt:i4>0</vt:i4>
      </vt:variant>
      <vt:variant>
        <vt:i4>5</vt:i4>
      </vt:variant>
      <vt:variant>
        <vt:lpwstr/>
      </vt:variant>
      <vt:variant>
        <vt:lpwstr>_Toc291049484</vt:lpwstr>
      </vt:variant>
      <vt:variant>
        <vt:i4>2031667</vt:i4>
      </vt:variant>
      <vt:variant>
        <vt:i4>2</vt:i4>
      </vt:variant>
      <vt:variant>
        <vt:i4>0</vt:i4>
      </vt:variant>
      <vt:variant>
        <vt:i4>5</vt:i4>
      </vt:variant>
      <vt:variant>
        <vt:lpwstr/>
      </vt:variant>
      <vt:variant>
        <vt:lpwstr>_Toc291049483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Taylor</dc:creator>
  <cp:lastModifiedBy>HR Local</cp:lastModifiedBy>
  <cp:revision>2</cp:revision>
  <cp:lastPrinted>2013-08-01T17:23:00Z</cp:lastPrinted>
  <dcterms:created xsi:type="dcterms:W3CDTF">2013-09-03T19:24:00Z</dcterms:created>
  <dcterms:modified xsi:type="dcterms:W3CDTF">2013-09-03T19:24:00Z</dcterms:modified>
</cp:coreProperties>
</file>